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Tensile Testing Lab Report</w:t>
      </w:r>
    </w:p>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[Name]</w:t>
      </w:r>
    </w:p>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Saginaw Valley State University</w:t>
      </w:r>
    </w:p>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Department of Mechanical Engineering</w:t>
      </w:r>
    </w:p>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Principles of Engineering Materials Laboratory (ME250L)</w:t>
      </w:r>
    </w:p>
    <w:p w:rsidR="000857B7" w:rsidRDefault="000857B7" w:rsidP="00692F80">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p>
    <w:p w:rsidR="000857B7" w:rsidRDefault="000857B7" w:rsidP="000857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experiment conducted was to obtain the true stress-strain values </w:t>
      </w:r>
      <w:proofErr w:type="spellStart"/>
      <w:r>
        <w:rPr>
          <w:rFonts w:ascii="Times New Roman" w:hAnsi="Times New Roman" w:cs="Times New Roman"/>
          <w:sz w:val="24"/>
          <w:szCs w:val="24"/>
        </w:rPr>
        <w:t>Aluminium</w:t>
      </w:r>
      <w:proofErr w:type="spellEnd"/>
      <w:r>
        <w:rPr>
          <w:rFonts w:ascii="Times New Roman" w:hAnsi="Times New Roman" w:cs="Times New Roman"/>
          <w:sz w:val="24"/>
          <w:szCs w:val="24"/>
        </w:rPr>
        <w:t xml:space="preserve"> 7075 by performing the finite element simulation analysis. From the experiment, it was observed that there were different levels of accuracy in the simulation that resulted from various ductile fracture criteria. However, other factors may affect the fracture ductility such as strain, stress, and damaged values were also analyzed. </w:t>
      </w: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Analysis of how cold working, heat treatment and work hardening affect the mechanical properties of an element. This includes the yield strength, ultimate strength, strain hardening, and strain-to-fracture. </w:t>
      </w: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experiment also aimed to determine the more accurate method of collecting data in a tensile test experiment. The two methods under scrutiny include cross arm displacement and extensometer displacement measurements.</w:t>
      </w: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comparison of the experimental data results was compared to the literature values </w:t>
      </w:r>
      <w:proofErr w:type="gramStart"/>
      <w:r>
        <w:rPr>
          <w:rFonts w:ascii="Times New Roman" w:hAnsi="Times New Roman" w:cs="Times New Roman"/>
          <w:sz w:val="24"/>
          <w:szCs w:val="24"/>
        </w:rPr>
        <w:t>taking into account</w:t>
      </w:r>
      <w:proofErr w:type="gramEnd"/>
      <w:r>
        <w:rPr>
          <w:rFonts w:ascii="Times New Roman" w:hAnsi="Times New Roman" w:cs="Times New Roman"/>
          <w:sz w:val="24"/>
          <w:szCs w:val="24"/>
        </w:rPr>
        <w:t xml:space="preserve"> reasons for any differences and similarities.</w:t>
      </w: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Keywords: tensile, aluminum, strength, strain, stress</w:t>
      </w:r>
    </w:p>
    <w:p w:rsidR="000857B7" w:rsidRDefault="000857B7" w:rsidP="000857B7">
      <w:pPr>
        <w:spacing w:after="0" w:line="480" w:lineRule="auto"/>
        <w:jc w:val="both"/>
        <w:rPr>
          <w:rFonts w:ascii="Times New Roman" w:hAnsi="Times New Roman" w:cs="Times New Roman"/>
          <w:sz w:val="24"/>
          <w:szCs w:val="24"/>
        </w:rPr>
      </w:pPr>
    </w:p>
    <w:p w:rsidR="000857B7" w:rsidRDefault="000857B7" w:rsidP="000857B7">
      <w:pPr>
        <w:spacing w:after="0" w:line="480" w:lineRule="auto"/>
        <w:jc w:val="both"/>
        <w:rPr>
          <w:rFonts w:ascii="Times New Roman" w:hAnsi="Times New Roman" w:cs="Times New Roman"/>
          <w:sz w:val="24"/>
          <w:szCs w:val="24"/>
        </w:rPr>
      </w:pPr>
    </w:p>
    <w:p w:rsidR="000857B7" w:rsidRDefault="000857B7" w:rsidP="000857B7">
      <w:pPr>
        <w:spacing w:after="0" w:line="480" w:lineRule="auto"/>
        <w:jc w:val="both"/>
        <w:rPr>
          <w:rFonts w:ascii="Times New Roman" w:hAnsi="Times New Roman" w:cs="Times New Roman"/>
          <w:sz w:val="24"/>
          <w:szCs w:val="24"/>
        </w:rPr>
      </w:pPr>
    </w:p>
    <w:p w:rsidR="000857B7" w:rsidRDefault="000857B7" w:rsidP="000857B7">
      <w:pPr>
        <w:spacing w:after="0" w:line="480" w:lineRule="auto"/>
        <w:jc w:val="both"/>
        <w:rPr>
          <w:rFonts w:ascii="Times New Roman" w:hAnsi="Times New Roman" w:cs="Times New Roman"/>
          <w:sz w:val="24"/>
          <w:szCs w:val="24"/>
        </w:rPr>
      </w:pPr>
    </w:p>
    <w:p w:rsidR="000857B7" w:rsidRDefault="000857B7" w:rsidP="000857B7">
      <w:pPr>
        <w:spacing w:after="0" w:line="480" w:lineRule="auto"/>
        <w:jc w:val="both"/>
        <w:rPr>
          <w:rFonts w:ascii="Times New Roman" w:hAnsi="Times New Roman" w:cs="Times New Roman"/>
          <w:sz w:val="24"/>
          <w:szCs w:val="24"/>
        </w:rPr>
      </w:pPr>
    </w:p>
    <w:p w:rsidR="000857B7" w:rsidRDefault="000857B7" w:rsidP="000857B7">
      <w:pPr>
        <w:spacing w:after="0" w:line="480" w:lineRule="auto"/>
        <w:jc w:val="both"/>
        <w:rPr>
          <w:rFonts w:ascii="Times New Roman" w:hAnsi="Times New Roman" w:cs="Times New Roman"/>
          <w:sz w:val="24"/>
          <w:szCs w:val="24"/>
        </w:rPr>
      </w:pPr>
    </w:p>
    <w:p w:rsidR="000857B7" w:rsidRDefault="000857B7" w:rsidP="000857B7">
      <w:pPr>
        <w:spacing w:after="0" w:line="480" w:lineRule="auto"/>
        <w:jc w:val="both"/>
        <w:rPr>
          <w:rFonts w:ascii="Times New Roman" w:hAnsi="Times New Roman" w:cs="Times New Roman"/>
          <w:sz w:val="24"/>
          <w:szCs w:val="24"/>
        </w:rPr>
      </w:pPr>
    </w:p>
    <w:p w:rsidR="000857B7" w:rsidRDefault="000857B7" w:rsidP="000857B7">
      <w:pPr>
        <w:spacing w:after="0" w:line="480" w:lineRule="auto"/>
        <w:jc w:val="both"/>
        <w:rPr>
          <w:rFonts w:ascii="Times New Roman" w:hAnsi="Times New Roman" w:cs="Times New Roman"/>
          <w:sz w:val="24"/>
          <w:szCs w:val="24"/>
        </w:rPr>
      </w:pPr>
    </w:p>
    <w:p w:rsidR="000857B7" w:rsidRPr="000857B7" w:rsidRDefault="000857B7" w:rsidP="000857B7">
      <w:pPr>
        <w:spacing w:after="0" w:line="480" w:lineRule="auto"/>
        <w:jc w:val="center"/>
        <w:rPr>
          <w:rFonts w:ascii="Times New Roman" w:hAnsi="Times New Roman" w:cs="Times New Roman"/>
          <w:b/>
          <w:sz w:val="24"/>
          <w:szCs w:val="24"/>
        </w:rPr>
      </w:pPr>
      <w:r w:rsidRPr="000857B7">
        <w:rPr>
          <w:rFonts w:ascii="Times New Roman" w:hAnsi="Times New Roman" w:cs="Times New Roman"/>
          <w:b/>
          <w:sz w:val="24"/>
          <w:szCs w:val="24"/>
        </w:rPr>
        <w:lastRenderedPageBreak/>
        <w:t>TENSILE TESTING LAB REPORT</w:t>
      </w: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Introduction</w:t>
      </w:r>
    </w:p>
    <w:p w:rsidR="000857B7" w:rsidRDefault="000857B7" w:rsidP="000857B7">
      <w:p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Aluminium</w:t>
      </w:r>
      <w:proofErr w:type="spellEnd"/>
      <w:r>
        <w:rPr>
          <w:rFonts w:ascii="Times New Roman" w:hAnsi="Times New Roman" w:cs="Times New Roman"/>
          <w:sz w:val="24"/>
          <w:szCs w:val="24"/>
        </w:rPr>
        <w:t xml:space="preserve"> 7075 is mostly used in aerospace materials and construction due to its high strength to weight ratio. However, there still exist challenges of this alloy despite its physical and chemical characteristics. For a safe design of engineering structures and components using </w:t>
      </w:r>
      <w:proofErr w:type="spellStart"/>
      <w:r>
        <w:rPr>
          <w:rFonts w:ascii="Times New Roman" w:hAnsi="Times New Roman" w:cs="Times New Roman"/>
          <w:sz w:val="24"/>
          <w:szCs w:val="24"/>
        </w:rPr>
        <w:t>Aluminium</w:t>
      </w:r>
      <w:proofErr w:type="spellEnd"/>
      <w:r>
        <w:rPr>
          <w:rFonts w:ascii="Times New Roman" w:hAnsi="Times New Roman" w:cs="Times New Roman"/>
          <w:sz w:val="24"/>
          <w:szCs w:val="24"/>
        </w:rPr>
        <w:t xml:space="preserve"> 7075, its tensile properties have to be conducted. Axial and longitudinal forces are applied on the specimen until failure occurs due to deformation. </w:t>
      </w: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Different scholars had conducted a tensile test on </w:t>
      </w:r>
      <w:proofErr w:type="spellStart"/>
      <w:r>
        <w:rPr>
          <w:rFonts w:ascii="Times New Roman" w:hAnsi="Times New Roman" w:cs="Times New Roman"/>
          <w:sz w:val="24"/>
          <w:szCs w:val="24"/>
        </w:rPr>
        <w:t>Aluminium</w:t>
      </w:r>
      <w:proofErr w:type="spellEnd"/>
      <w:r>
        <w:rPr>
          <w:rFonts w:ascii="Times New Roman" w:hAnsi="Times New Roman" w:cs="Times New Roman"/>
          <w:sz w:val="24"/>
          <w:szCs w:val="24"/>
        </w:rPr>
        <w:t xml:space="preserve"> to determine the true values of its stress and strain and to determine the ductile fracture using finite element criterion obtained by simulation. Scholars observed six types of failures. Jain conducted the </w:t>
      </w:r>
      <w:proofErr w:type="spellStart"/>
      <w:r>
        <w:rPr>
          <w:rFonts w:ascii="Times New Roman" w:hAnsi="Times New Roman" w:cs="Times New Roman"/>
          <w:sz w:val="24"/>
          <w:szCs w:val="24"/>
        </w:rPr>
        <w:t>Aluminium</w:t>
      </w:r>
      <w:proofErr w:type="spellEnd"/>
      <w:r>
        <w:rPr>
          <w:rFonts w:ascii="Times New Roman" w:hAnsi="Times New Roman" w:cs="Times New Roman"/>
          <w:sz w:val="24"/>
          <w:szCs w:val="24"/>
        </w:rPr>
        <w:t xml:space="preserve"> ductile fracture criteria (Jain, </w:t>
      </w:r>
      <w:proofErr w:type="spellStart"/>
      <w:r>
        <w:rPr>
          <w:rFonts w:ascii="Times New Roman" w:hAnsi="Times New Roman" w:cs="Times New Roman"/>
          <w:sz w:val="24"/>
          <w:szCs w:val="24"/>
        </w:rPr>
        <w:t>Allin</w:t>
      </w:r>
      <w:proofErr w:type="spellEnd"/>
      <w:r>
        <w:rPr>
          <w:rFonts w:ascii="Times New Roman" w:hAnsi="Times New Roman" w:cs="Times New Roman"/>
          <w:sz w:val="24"/>
          <w:szCs w:val="24"/>
        </w:rPr>
        <w:t xml:space="preserve">, and Lloyd 1999) The destructive standards were discussed by Weng and Sun where they used forecasting and finite element analysis (Weng and Sun 2000). Komori analyzed finite element nodes that separated the ductile failure criterion. This method was used to predict the shear of sabotage (Komori 2005). Failure analysis and determining the fracture criterion was performed by Yang et al. (2005). The experimental calculations were conducted by </w:t>
      </w:r>
      <w:proofErr w:type="spellStart"/>
      <w:r>
        <w:rPr>
          <w:rFonts w:ascii="Times New Roman" w:hAnsi="Times New Roman" w:cs="Times New Roman"/>
          <w:sz w:val="24"/>
          <w:szCs w:val="24"/>
        </w:rPr>
        <w:t>Hambli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Reszka</w:t>
      </w:r>
      <w:proofErr w:type="spellEnd"/>
      <w:r>
        <w:rPr>
          <w:rFonts w:ascii="Times New Roman" w:hAnsi="Times New Roman" w:cs="Times New Roman"/>
          <w:sz w:val="24"/>
          <w:szCs w:val="24"/>
        </w:rPr>
        <w:t xml:space="preserve"> (2002). They also simulated different values of ductile fracture criteria known as C value. They later determined the </w:t>
      </w:r>
      <w:proofErr w:type="spellStart"/>
      <w:r>
        <w:rPr>
          <w:rFonts w:ascii="Times New Roman" w:hAnsi="Times New Roman" w:cs="Times New Roman"/>
          <w:sz w:val="24"/>
          <w:szCs w:val="24"/>
        </w:rPr>
        <w:t>Cockfront</w:t>
      </w:r>
      <w:proofErr w:type="spellEnd"/>
      <w:r>
        <w:rPr>
          <w:rFonts w:ascii="Times New Roman" w:hAnsi="Times New Roman" w:cs="Times New Roman"/>
          <w:sz w:val="24"/>
          <w:szCs w:val="24"/>
        </w:rPr>
        <w:t xml:space="preserve"> and Latham criterion which they found out to be 0.455. </w:t>
      </w:r>
      <w:proofErr w:type="spellStart"/>
      <w:r>
        <w:rPr>
          <w:rFonts w:ascii="Times New Roman" w:hAnsi="Times New Roman" w:cs="Times New Roman"/>
          <w:sz w:val="24"/>
          <w:szCs w:val="24"/>
        </w:rPr>
        <w:t>Hoa</w:t>
      </w:r>
      <w:proofErr w:type="spellEnd"/>
      <w:r>
        <w:rPr>
          <w:rFonts w:ascii="Times New Roman" w:hAnsi="Times New Roman" w:cs="Times New Roman"/>
          <w:sz w:val="24"/>
          <w:szCs w:val="24"/>
        </w:rPr>
        <w:t xml:space="preserve"> et al. (2005) used a finite element fracture zone to predict the metal formation.</w:t>
      </w: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 determine the strain-stress relationship on a material, a finite element software is used to simulate realistic results. After performing a tensile stress test and obtaining the generated engineering strain diagram, the true strain and stress of the diagram can be obtained using these formulas:</w:t>
      </w: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Ϭ=S (1+ δ)</w:t>
      </w:r>
    </w:p>
    <w:p w:rsidR="000857B7" w:rsidRDefault="000857B7" w:rsidP="000857B7">
      <w:pPr>
        <w:spacing w:after="0" w:line="480" w:lineRule="auto"/>
        <w:jc w:val="both"/>
        <w:rPr>
          <w:rFonts w:ascii="Times New Roman" w:hAnsi="Times New Roman" w:cs="Times New Roman"/>
          <w:sz w:val="24"/>
          <w:szCs w:val="24"/>
        </w:rPr>
      </w:pPr>
      <w:r>
        <w:rPr>
          <w:rFonts w:ascii="Cambria Math" w:hAnsi="Cambria Math" w:cs="Cambria Math"/>
          <w:sz w:val="24"/>
          <w:szCs w:val="24"/>
        </w:rPr>
        <w:lastRenderedPageBreak/>
        <w:t>ℰ</w:t>
      </w:r>
      <w:r>
        <w:rPr>
          <w:rFonts w:ascii="Times New Roman" w:hAnsi="Times New Roman" w:cs="Times New Roman"/>
          <w:sz w:val="24"/>
          <w:szCs w:val="24"/>
        </w:rPr>
        <w:t>= ln (1+ δ)</w:t>
      </w:r>
    </w:p>
    <w:p w:rsidR="000857B7" w:rsidRDefault="000857B7" w:rsidP="000857B7">
      <w:pPr>
        <w:spacing w:after="0" w:line="480" w:lineRule="auto"/>
        <w:jc w:val="both"/>
        <w:rPr>
          <w:rFonts w:ascii="Times New Roman" w:hAnsi="Times New Roman" w:cs="Times New Roman"/>
          <w:sz w:val="24"/>
          <w:szCs w:val="24"/>
        </w:rPr>
      </w:pPr>
    </w:p>
    <w:p w:rsidR="000857B7" w:rsidRDefault="000857B7" w:rsidP="000857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w:p>
    <w:p w:rsidR="000857B7" w:rsidRDefault="000857B7" w:rsidP="000857B7">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Ϭ=true stress</w:t>
      </w:r>
    </w:p>
    <w:p w:rsidR="000857B7" w:rsidRDefault="000857B7" w:rsidP="000857B7">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δ= engineering strain</w:t>
      </w:r>
    </w:p>
    <w:p w:rsidR="000857B7" w:rsidRDefault="000857B7" w:rsidP="000857B7">
      <w:pPr>
        <w:pStyle w:val="ListParagraph"/>
        <w:numPr>
          <w:ilvl w:val="0"/>
          <w:numId w:val="1"/>
        </w:numPr>
        <w:spacing w:after="0" w:line="480" w:lineRule="auto"/>
        <w:jc w:val="both"/>
        <w:rPr>
          <w:rFonts w:ascii="Times New Roman" w:hAnsi="Times New Roman" w:cs="Times New Roman"/>
          <w:sz w:val="24"/>
          <w:szCs w:val="24"/>
        </w:rPr>
      </w:pPr>
      <w:r>
        <w:rPr>
          <w:rFonts w:ascii="Cambria Math" w:hAnsi="Cambria Math" w:cs="Cambria Math"/>
          <w:sz w:val="24"/>
          <w:szCs w:val="24"/>
        </w:rPr>
        <w:t>ℰ</w:t>
      </w:r>
      <w:r>
        <w:rPr>
          <w:rFonts w:ascii="Times New Roman" w:hAnsi="Times New Roman" w:cs="Times New Roman"/>
          <w:sz w:val="24"/>
          <w:szCs w:val="24"/>
        </w:rPr>
        <w:t>= true strain</w:t>
      </w:r>
    </w:p>
    <w:p w:rsidR="000857B7" w:rsidRDefault="000857B7" w:rsidP="000857B7">
      <w:pPr>
        <w:pStyle w:val="ListParagraph"/>
        <w:numPr>
          <w:ilvl w:val="0"/>
          <w:numId w:val="1"/>
        </w:numPr>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S=engineering stress</w:t>
      </w:r>
    </w:p>
    <w:p w:rsidR="000857B7" w:rsidRDefault="000857B7" w:rsidP="000857B7">
      <w:pPr>
        <w:spacing w:after="0" w:line="480" w:lineRule="auto"/>
        <w:jc w:val="both"/>
        <w:rPr>
          <w:rFonts w:ascii="Times New Roman" w:eastAsia="Times New Roman" w:hAnsi="Times New Roman" w:cs="Times New Roman"/>
          <w:sz w:val="24"/>
          <w:szCs w:val="24"/>
        </w:rPr>
      </w:pPr>
    </w:p>
    <w:p w:rsidR="000857B7" w:rsidRDefault="000857B7" w:rsidP="000857B7">
      <w:pPr>
        <w:spacing w:after="0" w:line="480" w:lineRule="auto"/>
        <w:jc w:val="both"/>
        <w:rPr>
          <w:rFonts w:ascii="Times New Roman" w:eastAsia="Times New Roman" w:hAnsi="Times New Roman" w:cs="Times New Roman"/>
          <w:b/>
          <w:sz w:val="24"/>
          <w:szCs w:val="24"/>
        </w:rPr>
      </w:pPr>
    </w:p>
    <w:p w:rsidR="000857B7" w:rsidRDefault="000857B7" w:rsidP="000857B7">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Objectives</w:t>
      </w:r>
    </w:p>
    <w:p w:rsidR="000857B7" w:rsidRDefault="000857B7" w:rsidP="000857B7">
      <w:pPr>
        <w:pStyle w:val="Default"/>
        <w:numPr>
          <w:ilvl w:val="0"/>
          <w:numId w:val="2"/>
        </w:numPr>
        <w:spacing w:line="480" w:lineRule="auto"/>
        <w:jc w:val="both"/>
      </w:pPr>
      <w:r>
        <w:t>To determine the yield strength, ultimate tensile strength, and elongation for aluminum samples in two different heat treat conditions</w:t>
      </w:r>
    </w:p>
    <w:p w:rsidR="000857B7" w:rsidRDefault="000857B7" w:rsidP="000857B7">
      <w:pPr>
        <w:pStyle w:val="Default"/>
        <w:numPr>
          <w:ilvl w:val="0"/>
          <w:numId w:val="2"/>
        </w:numPr>
        <w:spacing w:line="480" w:lineRule="auto"/>
        <w:jc w:val="both"/>
      </w:pPr>
      <w:r>
        <w:t xml:space="preserve">To compare the use of crosshead and extensometer displacement measurements </w:t>
      </w:r>
    </w:p>
    <w:p w:rsidR="000857B7" w:rsidRDefault="000857B7" w:rsidP="000857B7">
      <w:pPr>
        <w:pStyle w:val="Default"/>
        <w:numPr>
          <w:ilvl w:val="0"/>
          <w:numId w:val="2"/>
        </w:numPr>
        <w:spacing w:line="480" w:lineRule="auto"/>
        <w:jc w:val="both"/>
      </w:pPr>
      <w:r>
        <w:t xml:space="preserve">To examine how cold working increases the strength of an aluminum alloy </w:t>
      </w:r>
    </w:p>
    <w:p w:rsidR="000857B7" w:rsidRDefault="000857B7" w:rsidP="00692F80">
      <w:pPr>
        <w:spacing w:line="480" w:lineRule="auto"/>
        <w:jc w:val="center"/>
        <w:rPr>
          <w:rFonts w:ascii="Times New Roman" w:hAnsi="Times New Roman" w:cs="Times New Roman"/>
          <w:b/>
          <w:sz w:val="24"/>
          <w:szCs w:val="24"/>
        </w:rPr>
      </w:pPr>
    </w:p>
    <w:p w:rsidR="00CC5E90"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PROCEDURE</w:t>
      </w:r>
    </w:p>
    <w:p w:rsidR="00782EFE" w:rsidRPr="00692F80" w:rsidRDefault="00782EFE"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 xml:space="preserve">One 7075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specimen that was cold worked and two 7075 </w:t>
      </w:r>
      <w:proofErr w:type="spellStart"/>
      <w:r w:rsidR="002D3955" w:rsidRPr="00692F80">
        <w:rPr>
          <w:rFonts w:ascii="Times New Roman" w:hAnsi="Times New Roman" w:cs="Times New Roman"/>
          <w:sz w:val="24"/>
          <w:szCs w:val="24"/>
        </w:rPr>
        <w:t>aluminium</w:t>
      </w:r>
      <w:proofErr w:type="spellEnd"/>
      <w:r w:rsidR="002D3955" w:rsidRPr="00692F80">
        <w:rPr>
          <w:rFonts w:ascii="Times New Roman" w:hAnsi="Times New Roman" w:cs="Times New Roman"/>
          <w:sz w:val="24"/>
          <w:szCs w:val="24"/>
        </w:rPr>
        <w:t xml:space="preserve"> that</w:t>
      </w:r>
      <w:r w:rsidRPr="00692F80">
        <w:rPr>
          <w:rFonts w:ascii="Times New Roman" w:hAnsi="Times New Roman" w:cs="Times New Roman"/>
          <w:sz w:val="24"/>
          <w:szCs w:val="24"/>
        </w:rPr>
        <w:t xml:space="preserve"> were heat treated by annealing them in air for three </w:t>
      </w:r>
      <w:r w:rsidR="00434E12" w:rsidRPr="00692F80">
        <w:rPr>
          <w:rFonts w:ascii="Times New Roman" w:hAnsi="Times New Roman" w:cs="Times New Roman"/>
          <w:sz w:val="24"/>
          <w:szCs w:val="24"/>
        </w:rPr>
        <w:t>hours</w:t>
      </w:r>
      <w:r w:rsidRPr="00692F80">
        <w:rPr>
          <w:rFonts w:ascii="Times New Roman" w:hAnsi="Times New Roman" w:cs="Times New Roman"/>
          <w:sz w:val="24"/>
          <w:szCs w:val="24"/>
        </w:rPr>
        <w:t xml:space="preserve"> </w:t>
      </w:r>
      <w:r w:rsidR="002D3955" w:rsidRPr="00692F80">
        <w:rPr>
          <w:rFonts w:ascii="Times New Roman" w:hAnsi="Times New Roman" w:cs="Times New Roman"/>
          <w:sz w:val="24"/>
          <w:szCs w:val="24"/>
        </w:rPr>
        <w:t>at 415</w:t>
      </w:r>
      <w:r w:rsidRPr="00692F80">
        <w:rPr>
          <w:rFonts w:ascii="Times New Roman" w:hAnsi="Times New Roman" w:cs="Times New Roman"/>
          <w:sz w:val="24"/>
          <w:szCs w:val="24"/>
        </w:rPr>
        <w:t xml:space="preserve"> °C. </w:t>
      </w:r>
      <w:r w:rsidR="00434E12" w:rsidRPr="00692F80">
        <w:rPr>
          <w:rFonts w:ascii="Times New Roman" w:hAnsi="Times New Roman" w:cs="Times New Roman"/>
          <w:sz w:val="24"/>
          <w:szCs w:val="24"/>
        </w:rPr>
        <w:t>Literature</w:t>
      </w:r>
      <w:r w:rsidRPr="00692F80">
        <w:rPr>
          <w:rFonts w:ascii="Times New Roman" w:hAnsi="Times New Roman" w:cs="Times New Roman"/>
          <w:sz w:val="24"/>
          <w:szCs w:val="24"/>
        </w:rPr>
        <w:t xml:space="preserve"> data of the mechanical </w:t>
      </w:r>
      <w:r w:rsidR="00434E12" w:rsidRPr="00692F80">
        <w:rPr>
          <w:rFonts w:ascii="Times New Roman" w:hAnsi="Times New Roman" w:cs="Times New Roman"/>
          <w:sz w:val="24"/>
          <w:szCs w:val="24"/>
        </w:rPr>
        <w:t>properties; tensile strength, yield strength and ductility</w:t>
      </w:r>
      <w:r w:rsidRPr="00692F80">
        <w:rPr>
          <w:rFonts w:ascii="Times New Roman" w:hAnsi="Times New Roman" w:cs="Times New Roman"/>
          <w:sz w:val="24"/>
          <w:szCs w:val="24"/>
        </w:rPr>
        <w:t xml:space="preserve"> of the specimens was derived from the </w:t>
      </w:r>
      <w:r w:rsidR="00434E12" w:rsidRPr="00692F80">
        <w:rPr>
          <w:rFonts w:ascii="Times New Roman" w:hAnsi="Times New Roman" w:cs="Times New Roman"/>
          <w:sz w:val="24"/>
          <w:szCs w:val="24"/>
        </w:rPr>
        <w:t>textbox’s</w:t>
      </w:r>
      <w:r w:rsidRPr="00692F80">
        <w:rPr>
          <w:rFonts w:ascii="Times New Roman" w:hAnsi="Times New Roman" w:cs="Times New Roman"/>
          <w:sz w:val="24"/>
          <w:szCs w:val="24"/>
        </w:rPr>
        <w:t xml:space="preserve"> appendi</w:t>
      </w:r>
      <w:r w:rsidR="00434E12" w:rsidRPr="00692F80">
        <w:rPr>
          <w:rFonts w:ascii="Times New Roman" w:hAnsi="Times New Roman" w:cs="Times New Roman"/>
          <w:sz w:val="24"/>
          <w:szCs w:val="24"/>
        </w:rPr>
        <w:t>x. The data was used to generate functions of engineering stress against engineering strain.</w:t>
      </w:r>
      <w:r w:rsidRPr="00692F80">
        <w:rPr>
          <w:rFonts w:ascii="Times New Roman" w:hAnsi="Times New Roman" w:cs="Times New Roman"/>
          <w:sz w:val="24"/>
          <w:szCs w:val="24"/>
        </w:rPr>
        <w:t xml:space="preserve"> </w:t>
      </w:r>
    </w:p>
    <w:p w:rsidR="00434E12" w:rsidRPr="00692F80" w:rsidRDefault="00434E12" w:rsidP="00692F80">
      <w:pPr>
        <w:spacing w:line="480" w:lineRule="auto"/>
        <w:rPr>
          <w:rFonts w:ascii="Times New Roman" w:hAnsi="Times New Roman" w:cs="Times New Roman"/>
          <w:i/>
          <w:sz w:val="24"/>
          <w:szCs w:val="24"/>
        </w:rPr>
      </w:pPr>
      <w:r w:rsidRPr="00692F80">
        <w:rPr>
          <w:rFonts w:ascii="Times New Roman" w:hAnsi="Times New Roman" w:cs="Times New Roman"/>
          <w:i/>
          <w:sz w:val="24"/>
          <w:szCs w:val="24"/>
        </w:rPr>
        <w:t>Drawbacks</w:t>
      </w:r>
    </w:p>
    <w:p w:rsidR="00434E12" w:rsidRPr="00692F80" w:rsidRDefault="00434E12"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lastRenderedPageBreak/>
        <w:t>The tensile test machine is very expensive, with its price being not less than $10000. Furthermore the machine is susceptible to failure in case of overload.</w:t>
      </w:r>
    </w:p>
    <w:p w:rsidR="00434E12" w:rsidRPr="00692F80" w:rsidRDefault="00434E12"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 xml:space="preserve">Before the tensile test was </w:t>
      </w:r>
      <w:r w:rsidR="002D3955" w:rsidRPr="00692F80">
        <w:rPr>
          <w:rFonts w:ascii="Times New Roman" w:hAnsi="Times New Roman" w:cs="Times New Roman"/>
          <w:sz w:val="24"/>
          <w:szCs w:val="24"/>
        </w:rPr>
        <w:t>done, the</w:t>
      </w:r>
      <w:r w:rsidRPr="00692F80">
        <w:rPr>
          <w:rFonts w:ascii="Times New Roman" w:hAnsi="Times New Roman" w:cs="Times New Roman"/>
          <w:sz w:val="24"/>
          <w:szCs w:val="24"/>
        </w:rPr>
        <w:t xml:space="preserve"> load cell rated maximum capacity was checked so as not to overl</w:t>
      </w:r>
      <w:r w:rsidR="002D3955" w:rsidRPr="00692F80">
        <w:rPr>
          <w:rFonts w:ascii="Times New Roman" w:hAnsi="Times New Roman" w:cs="Times New Roman"/>
          <w:sz w:val="24"/>
          <w:szCs w:val="24"/>
        </w:rPr>
        <w:t>oad the system. The highest tensile strength that the machine could tolerate was calculated by</w:t>
      </w:r>
      <w:r w:rsidRPr="00692F80">
        <w:rPr>
          <w:rFonts w:ascii="Times New Roman" w:hAnsi="Times New Roman" w:cs="Times New Roman"/>
          <w:sz w:val="24"/>
          <w:szCs w:val="24"/>
        </w:rPr>
        <w:t xml:space="preserve"> dividing the cross-sectional area of the gage length of the </w:t>
      </w:r>
      <w:r w:rsidR="002D3955" w:rsidRPr="00692F80">
        <w:rPr>
          <w:rFonts w:ascii="Times New Roman" w:hAnsi="Times New Roman" w:cs="Times New Roman"/>
          <w:sz w:val="24"/>
          <w:szCs w:val="24"/>
        </w:rPr>
        <w:t>test</w:t>
      </w:r>
      <w:r w:rsidRPr="00692F80">
        <w:rPr>
          <w:rFonts w:ascii="Times New Roman" w:hAnsi="Times New Roman" w:cs="Times New Roman"/>
          <w:sz w:val="24"/>
          <w:szCs w:val="24"/>
        </w:rPr>
        <w:t xml:space="preserve"> specime</w:t>
      </w:r>
      <w:r w:rsidR="002D3955" w:rsidRPr="00692F80">
        <w:rPr>
          <w:rFonts w:ascii="Times New Roman" w:hAnsi="Times New Roman" w:cs="Times New Roman"/>
          <w:sz w:val="24"/>
          <w:szCs w:val="24"/>
        </w:rPr>
        <w:t>n.</w:t>
      </w:r>
      <w:r w:rsidRPr="00692F80">
        <w:rPr>
          <w:rFonts w:ascii="Times New Roman" w:hAnsi="Times New Roman" w:cs="Times New Roman"/>
          <w:sz w:val="24"/>
          <w:szCs w:val="24"/>
        </w:rPr>
        <w:t xml:space="preserve"> </w:t>
      </w:r>
    </w:p>
    <w:p w:rsidR="002D3955" w:rsidRPr="00692F80" w:rsidRDefault="002D3955"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A spreadsheet containing time, load, crossarm extension and extensometer displacement was created based on the tensile test data generated by the loading cell machines software. This data was used to generate experimental graphs of engineering stress and strain. Comparisons of the experimental data and literature data were made. Also differences between the extensometer displacement and crossarm displacement were studied</w:t>
      </w:r>
      <w:r w:rsidR="00BF58E3" w:rsidRPr="00692F80">
        <w:rPr>
          <w:rFonts w:ascii="Times New Roman" w:hAnsi="Times New Roman" w:cs="Times New Roman"/>
          <w:sz w:val="24"/>
          <w:szCs w:val="24"/>
        </w:rPr>
        <w:t>.</w:t>
      </w:r>
    </w:p>
    <w:p w:rsidR="00BF58E3" w:rsidRPr="00692F80" w:rsidRDefault="00BF58E3"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The following formulas were used to generate additional data;</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P   = load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 A</w:t>
      </w:r>
      <w:r w:rsidRPr="00692F80">
        <w:rPr>
          <w:rFonts w:ascii="Times New Roman" w:hAnsi="Times New Roman" w:cs="Times New Roman"/>
          <w:sz w:val="24"/>
          <w:szCs w:val="24"/>
          <w:vertAlign w:val="subscript"/>
        </w:rPr>
        <w:t>o</w:t>
      </w:r>
      <w:r w:rsidRPr="00692F80">
        <w:rPr>
          <w:rFonts w:ascii="Times New Roman" w:hAnsi="Times New Roman" w:cs="Times New Roman"/>
          <w:sz w:val="24"/>
          <w:szCs w:val="24"/>
        </w:rPr>
        <w:t xml:space="preserve"> = initial cross-sectional area of the specimen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 s   = engineering stress = P / A</w:t>
      </w:r>
      <w:r w:rsidRPr="00692F80">
        <w:rPr>
          <w:rFonts w:ascii="Times New Roman" w:hAnsi="Times New Roman" w:cs="Times New Roman"/>
          <w:sz w:val="24"/>
          <w:szCs w:val="24"/>
          <w:vertAlign w:val="subscript"/>
        </w:rPr>
        <w:t>o</w:t>
      </w:r>
      <w:r w:rsidRPr="00692F80">
        <w:rPr>
          <w:rFonts w:ascii="Times New Roman" w:hAnsi="Times New Roman" w:cs="Times New Roman"/>
          <w:sz w:val="24"/>
          <w:szCs w:val="24"/>
        </w:rPr>
        <w:t xml:space="preserve">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o</w:t>
      </w:r>
      <w:r w:rsidRPr="00692F80">
        <w:rPr>
          <w:rFonts w:ascii="Times New Roman" w:hAnsi="Times New Roman" w:cs="Times New Roman"/>
          <w:sz w:val="24"/>
          <w:szCs w:val="24"/>
        </w:rPr>
        <w:t xml:space="preserve"> = gauge length measured on the specimen (4 inches)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 ∆ L = crossarm extension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e</w:t>
      </w:r>
      <w:r w:rsidRPr="00692F80">
        <w:rPr>
          <w:rFonts w:ascii="Times New Roman" w:hAnsi="Times New Roman" w:cs="Times New Roman"/>
          <w:sz w:val="24"/>
          <w:szCs w:val="24"/>
          <w:vertAlign w:val="subscript"/>
        </w:rPr>
        <w:t>1</w:t>
      </w:r>
      <w:r w:rsidRPr="00692F80">
        <w:rPr>
          <w:rFonts w:ascii="Times New Roman" w:hAnsi="Times New Roman" w:cs="Times New Roman"/>
          <w:sz w:val="24"/>
          <w:szCs w:val="24"/>
        </w:rPr>
        <w:t xml:space="preserve"> = engineering strain me</w:t>
      </w:r>
      <w:bookmarkStart w:id="0" w:name="_GoBack"/>
      <w:bookmarkEnd w:id="0"/>
      <w:r w:rsidRPr="00692F80">
        <w:rPr>
          <w:rFonts w:ascii="Times New Roman" w:hAnsi="Times New Roman" w:cs="Times New Roman"/>
          <w:sz w:val="24"/>
          <w:szCs w:val="24"/>
        </w:rPr>
        <w:t>asured from the crossarm displacement = ∆ L / L</w:t>
      </w:r>
      <w:r w:rsidRPr="00692F80">
        <w:rPr>
          <w:rFonts w:ascii="Times New Roman" w:hAnsi="Times New Roman" w:cs="Times New Roman"/>
          <w:sz w:val="24"/>
          <w:szCs w:val="24"/>
          <w:vertAlign w:val="subscript"/>
        </w:rPr>
        <w:t>o</w:t>
      </w:r>
      <w:r w:rsidRPr="00692F80">
        <w:rPr>
          <w:rFonts w:ascii="Times New Roman" w:hAnsi="Times New Roman" w:cs="Times New Roman"/>
          <w:sz w:val="24"/>
          <w:szCs w:val="24"/>
        </w:rPr>
        <w:t xml:space="preserve">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20</w:t>
      </w:r>
      <w:r w:rsidRPr="00692F80">
        <w:rPr>
          <w:rFonts w:ascii="Times New Roman" w:hAnsi="Times New Roman" w:cs="Times New Roman"/>
          <w:sz w:val="24"/>
          <w:szCs w:val="24"/>
        </w:rPr>
        <w:t xml:space="preserve"> = extensometer knife edge separation before tensile test (2 inches)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extensometer knife edge separation at any time during the tensile test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lastRenderedPageBreak/>
        <w:t xml:space="preserve"> e</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engineering strain measured from the extensometer = (L</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L</w:t>
      </w:r>
      <w:r w:rsidRPr="00692F80">
        <w:rPr>
          <w:rFonts w:ascii="Times New Roman" w:hAnsi="Times New Roman" w:cs="Times New Roman"/>
          <w:sz w:val="24"/>
          <w:szCs w:val="24"/>
          <w:vertAlign w:val="subscript"/>
        </w:rPr>
        <w:t>20</w:t>
      </w:r>
      <w:r w:rsidRPr="00692F80">
        <w:rPr>
          <w:rFonts w:ascii="Times New Roman" w:hAnsi="Times New Roman" w:cs="Times New Roman"/>
          <w:sz w:val="24"/>
          <w:szCs w:val="24"/>
        </w:rPr>
        <w:t>) / L</w:t>
      </w:r>
      <w:r w:rsidRPr="00692F80">
        <w:rPr>
          <w:rFonts w:ascii="Times New Roman" w:hAnsi="Times New Roman" w:cs="Times New Roman"/>
          <w:sz w:val="24"/>
          <w:szCs w:val="24"/>
          <w:vertAlign w:val="subscript"/>
        </w:rPr>
        <w:t>20</w:t>
      </w:r>
      <w:r w:rsidRPr="00692F80">
        <w:rPr>
          <w:rFonts w:ascii="Times New Roman" w:hAnsi="Times New Roman" w:cs="Times New Roman"/>
          <w:sz w:val="24"/>
          <w:szCs w:val="24"/>
        </w:rPr>
        <w:t xml:space="preserve">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True stress and strain were also calculated.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A = instantaneous cross-sectional area of the specimen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σ = true stress = P/A = s (e2 + 1)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ε </w:t>
      </w:r>
      <w:r w:rsidRPr="00692F80">
        <w:rPr>
          <w:rFonts w:ascii="Times New Roman" w:hAnsi="Times New Roman" w:cs="Times New Roman"/>
          <w:sz w:val="24"/>
          <w:szCs w:val="24"/>
          <w:vertAlign w:val="subscript"/>
        </w:rPr>
        <w:t>1</w:t>
      </w:r>
      <w:r w:rsidRPr="00692F80">
        <w:rPr>
          <w:rFonts w:ascii="Times New Roman" w:hAnsi="Times New Roman" w:cs="Times New Roman"/>
          <w:sz w:val="24"/>
          <w:szCs w:val="24"/>
        </w:rPr>
        <w:t xml:space="preserve"> = true strain measured by crossarm displacement = ln [(∆ L + L</w:t>
      </w:r>
      <w:r w:rsidRPr="00692F80">
        <w:rPr>
          <w:rFonts w:ascii="Times New Roman" w:hAnsi="Times New Roman" w:cs="Times New Roman"/>
          <w:sz w:val="24"/>
          <w:szCs w:val="24"/>
          <w:vertAlign w:val="subscript"/>
        </w:rPr>
        <w:t>0</w:t>
      </w: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0</w:t>
      </w:r>
      <w:r w:rsidRPr="00692F80">
        <w:rPr>
          <w:rFonts w:ascii="Times New Roman" w:hAnsi="Times New Roman" w:cs="Times New Roman"/>
          <w:sz w:val="24"/>
          <w:szCs w:val="24"/>
        </w:rPr>
        <w:t>] = ln (e</w:t>
      </w:r>
      <w:r w:rsidRPr="00692F80">
        <w:rPr>
          <w:rFonts w:ascii="Times New Roman" w:hAnsi="Times New Roman" w:cs="Times New Roman"/>
          <w:sz w:val="24"/>
          <w:szCs w:val="24"/>
          <w:vertAlign w:val="subscript"/>
        </w:rPr>
        <w:t>1</w:t>
      </w:r>
      <w:r w:rsidRPr="00692F80">
        <w:rPr>
          <w:rFonts w:ascii="Times New Roman" w:hAnsi="Times New Roman" w:cs="Times New Roman"/>
          <w:sz w:val="24"/>
          <w:szCs w:val="24"/>
        </w:rPr>
        <w:t xml:space="preserve"> + 1)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 ε </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true strain measured by extensometer = ln (L</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20</w:t>
      </w:r>
      <w:r w:rsidRPr="00692F80">
        <w:rPr>
          <w:rFonts w:ascii="Times New Roman" w:hAnsi="Times New Roman" w:cs="Times New Roman"/>
          <w:sz w:val="24"/>
          <w:szCs w:val="24"/>
        </w:rPr>
        <w:t>) = ln (e</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+ 1) </w:t>
      </w:r>
    </w:p>
    <w:p w:rsidR="00BF58E3" w:rsidRDefault="00BF58E3"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 xml:space="preserve">The test was done in four phases. The first specimen, cold worked 7075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was loaded to failure and the results labeled as sample1. The </w:t>
      </w:r>
      <w:r w:rsidR="005B1220" w:rsidRPr="00692F80">
        <w:rPr>
          <w:rFonts w:ascii="Times New Roman" w:hAnsi="Times New Roman" w:cs="Times New Roman"/>
          <w:sz w:val="24"/>
          <w:szCs w:val="24"/>
        </w:rPr>
        <w:t xml:space="preserve">second specimen annealed </w:t>
      </w:r>
      <w:proofErr w:type="spellStart"/>
      <w:r w:rsidR="005B1220" w:rsidRPr="00692F80">
        <w:rPr>
          <w:rFonts w:ascii="Times New Roman" w:hAnsi="Times New Roman" w:cs="Times New Roman"/>
          <w:sz w:val="24"/>
          <w:szCs w:val="24"/>
        </w:rPr>
        <w:t>alu</w:t>
      </w:r>
      <w:r w:rsidRPr="00692F80">
        <w:rPr>
          <w:rFonts w:ascii="Times New Roman" w:hAnsi="Times New Roman" w:cs="Times New Roman"/>
          <w:sz w:val="24"/>
          <w:szCs w:val="24"/>
        </w:rPr>
        <w:t>minium</w:t>
      </w:r>
      <w:proofErr w:type="spellEnd"/>
      <w:r w:rsidRPr="00692F80">
        <w:rPr>
          <w:rFonts w:ascii="Times New Roman" w:hAnsi="Times New Roman" w:cs="Times New Roman"/>
          <w:sz w:val="24"/>
          <w:szCs w:val="24"/>
        </w:rPr>
        <w:t xml:space="preserve"> was loaded to failure.in the third test, annealed 7075</w:t>
      </w:r>
      <w:r w:rsidR="005B1220" w:rsidRPr="00692F80">
        <w:rPr>
          <w:rFonts w:ascii="Times New Roman" w:hAnsi="Times New Roman" w:cs="Times New Roman"/>
          <w:sz w:val="24"/>
          <w:szCs w:val="24"/>
        </w:rPr>
        <w:t xml:space="preserve"> </w:t>
      </w:r>
      <w:proofErr w:type="spellStart"/>
      <w:r w:rsidR="005B1220" w:rsidRPr="00692F80">
        <w:rPr>
          <w:rFonts w:ascii="Times New Roman" w:hAnsi="Times New Roman" w:cs="Times New Roman"/>
          <w:sz w:val="24"/>
          <w:szCs w:val="24"/>
        </w:rPr>
        <w:t>aluminium</w:t>
      </w:r>
      <w:proofErr w:type="spellEnd"/>
      <w:r w:rsidR="005B1220" w:rsidRPr="00692F80">
        <w:rPr>
          <w:rFonts w:ascii="Times New Roman" w:hAnsi="Times New Roman" w:cs="Times New Roman"/>
          <w:sz w:val="24"/>
          <w:szCs w:val="24"/>
        </w:rPr>
        <w:t xml:space="preserve"> specimen was work harden</w:t>
      </w:r>
      <w:r w:rsidRPr="00692F80">
        <w:rPr>
          <w:rFonts w:ascii="Times New Roman" w:hAnsi="Times New Roman" w:cs="Times New Roman"/>
          <w:sz w:val="24"/>
          <w:szCs w:val="24"/>
        </w:rPr>
        <w:t xml:space="preserve"> by </w:t>
      </w:r>
      <w:r w:rsidR="005B1220" w:rsidRPr="00692F80">
        <w:rPr>
          <w:rFonts w:ascii="Times New Roman" w:hAnsi="Times New Roman" w:cs="Times New Roman"/>
          <w:sz w:val="24"/>
          <w:szCs w:val="24"/>
        </w:rPr>
        <w:t>loading</w:t>
      </w:r>
      <w:r w:rsidRPr="00692F80">
        <w:rPr>
          <w:rFonts w:ascii="Times New Roman" w:hAnsi="Times New Roman" w:cs="Times New Roman"/>
          <w:sz w:val="24"/>
          <w:szCs w:val="24"/>
        </w:rPr>
        <w:t xml:space="preserve"> it above its yield point. This was </w:t>
      </w:r>
      <w:r w:rsidR="005B1220" w:rsidRPr="00692F80">
        <w:rPr>
          <w:rFonts w:ascii="Times New Roman" w:hAnsi="Times New Roman" w:cs="Times New Roman"/>
          <w:sz w:val="24"/>
          <w:szCs w:val="24"/>
        </w:rPr>
        <w:t>referred</w:t>
      </w:r>
      <w:r w:rsidRPr="00692F80">
        <w:rPr>
          <w:rFonts w:ascii="Times New Roman" w:hAnsi="Times New Roman" w:cs="Times New Roman"/>
          <w:sz w:val="24"/>
          <w:szCs w:val="24"/>
        </w:rPr>
        <w:t xml:space="preserve"> to as sample 3. The specimen was then </w:t>
      </w:r>
      <w:r w:rsidR="005B1220" w:rsidRPr="00692F80">
        <w:rPr>
          <w:rFonts w:ascii="Times New Roman" w:hAnsi="Times New Roman" w:cs="Times New Roman"/>
          <w:sz w:val="24"/>
          <w:szCs w:val="24"/>
        </w:rPr>
        <w:t xml:space="preserve">loaded </w:t>
      </w:r>
      <w:r w:rsidRPr="00692F80">
        <w:rPr>
          <w:rFonts w:ascii="Times New Roman" w:hAnsi="Times New Roman" w:cs="Times New Roman"/>
          <w:sz w:val="24"/>
          <w:szCs w:val="24"/>
        </w:rPr>
        <w:t xml:space="preserve">again but to </w:t>
      </w:r>
      <w:r w:rsidR="005B1220" w:rsidRPr="00692F80">
        <w:rPr>
          <w:rFonts w:ascii="Times New Roman" w:hAnsi="Times New Roman" w:cs="Times New Roman"/>
          <w:sz w:val="24"/>
          <w:szCs w:val="24"/>
        </w:rPr>
        <w:t>failure. This</w:t>
      </w:r>
      <w:r w:rsidRPr="00692F80">
        <w:rPr>
          <w:rFonts w:ascii="Times New Roman" w:hAnsi="Times New Roman" w:cs="Times New Roman"/>
          <w:sz w:val="24"/>
          <w:szCs w:val="24"/>
        </w:rPr>
        <w:t xml:space="preserve"> was sample4. The results from the four tests were used to generate </w:t>
      </w:r>
      <w:r w:rsidR="005B1220" w:rsidRPr="00692F80">
        <w:rPr>
          <w:rFonts w:ascii="Times New Roman" w:hAnsi="Times New Roman" w:cs="Times New Roman"/>
          <w:sz w:val="24"/>
          <w:szCs w:val="24"/>
        </w:rPr>
        <w:t>graphs</w:t>
      </w:r>
      <w:r w:rsidRPr="00692F80">
        <w:rPr>
          <w:rFonts w:ascii="Times New Roman" w:hAnsi="Times New Roman" w:cs="Times New Roman"/>
          <w:sz w:val="24"/>
          <w:szCs w:val="24"/>
        </w:rPr>
        <w:t xml:space="preserve"> and values of </w:t>
      </w:r>
      <w:r w:rsidR="005B1220" w:rsidRPr="00692F80">
        <w:rPr>
          <w:rFonts w:ascii="Times New Roman" w:hAnsi="Times New Roman" w:cs="Times New Roman"/>
          <w:sz w:val="24"/>
          <w:szCs w:val="24"/>
        </w:rPr>
        <w:t>young’s</w:t>
      </w:r>
      <w:r w:rsidRPr="00692F80">
        <w:rPr>
          <w:rFonts w:ascii="Times New Roman" w:hAnsi="Times New Roman" w:cs="Times New Roman"/>
          <w:sz w:val="24"/>
          <w:szCs w:val="24"/>
        </w:rPr>
        <w:t xml:space="preserve"> modulus yield strength, ultimate strength, stress and strain were obtained.</w:t>
      </w:r>
    </w:p>
    <w:p w:rsidR="00692F80" w:rsidRPr="00692F80" w:rsidRDefault="00692F80" w:rsidP="00692F80">
      <w:pPr>
        <w:spacing w:line="480" w:lineRule="auto"/>
        <w:rPr>
          <w:rFonts w:ascii="Times New Roman" w:hAnsi="Times New Roman" w:cs="Times New Roman"/>
          <w:sz w:val="24"/>
          <w:szCs w:val="24"/>
        </w:rPr>
      </w:pPr>
    </w:p>
    <w:p w:rsidR="005B1220" w:rsidRPr="00692F80" w:rsidRDefault="005B1220"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RESULTS AND DISCUSSIONS</w:t>
      </w:r>
    </w:p>
    <w:p w:rsidR="005B1220" w:rsidRPr="00692F80" w:rsidRDefault="005B1220"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 xml:space="preserve">Results from the cold worked 7075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which was loaded to failure are in the table below.</w:t>
      </w:r>
    </w:p>
    <w:p w:rsidR="005B1220" w:rsidRPr="00692F80" w:rsidRDefault="005B1220" w:rsidP="00692F80">
      <w:pPr>
        <w:keepNext/>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object w:dxaOrig="10345" w:dyaOrig="7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63pt" o:ole="">
            <v:imagedata r:id="rId7" o:title=""/>
          </v:shape>
          <o:OLEObject Type="Embed" ProgID="Excel.Sheet.12" ShapeID="_x0000_i1025" DrawAspect="Content" ObjectID="_1601793914" r:id="rId8"/>
        </w:object>
      </w:r>
    </w:p>
    <w:p w:rsidR="005B1220" w:rsidRPr="00692F80" w:rsidRDefault="005B1220" w:rsidP="00692F80">
      <w:pPr>
        <w:pStyle w:val="Caption"/>
        <w:spacing w:line="480" w:lineRule="auto"/>
        <w:jc w:val="center"/>
        <w:rPr>
          <w:rFonts w:ascii="Times New Roman" w:hAnsi="Times New Roman" w:cs="Times New Roman"/>
          <w:b w:val="0"/>
          <w:color w:val="auto"/>
          <w:sz w:val="24"/>
          <w:szCs w:val="24"/>
        </w:rPr>
      </w:pPr>
      <w:r w:rsidRPr="00692F80">
        <w:rPr>
          <w:rFonts w:ascii="Times New Roman" w:hAnsi="Times New Roman" w:cs="Times New Roman"/>
          <w:b w:val="0"/>
          <w:color w:val="auto"/>
          <w:sz w:val="24"/>
          <w:szCs w:val="24"/>
        </w:rPr>
        <w:t xml:space="preserve">Table </w:t>
      </w:r>
      <w:r w:rsidRPr="00692F80">
        <w:rPr>
          <w:rFonts w:ascii="Times New Roman" w:hAnsi="Times New Roman" w:cs="Times New Roman"/>
          <w:b w:val="0"/>
          <w:color w:val="auto"/>
          <w:sz w:val="24"/>
          <w:szCs w:val="24"/>
        </w:rPr>
        <w:fldChar w:fldCharType="begin"/>
      </w:r>
      <w:r w:rsidRPr="00692F80">
        <w:rPr>
          <w:rFonts w:ascii="Times New Roman" w:hAnsi="Times New Roman" w:cs="Times New Roman"/>
          <w:b w:val="0"/>
          <w:color w:val="auto"/>
          <w:sz w:val="24"/>
          <w:szCs w:val="24"/>
        </w:rPr>
        <w:instrText xml:space="preserve"> SEQ Table \* ARABIC </w:instrText>
      </w:r>
      <w:r w:rsidRPr="00692F80">
        <w:rPr>
          <w:rFonts w:ascii="Times New Roman" w:hAnsi="Times New Roman" w:cs="Times New Roman"/>
          <w:b w:val="0"/>
          <w:color w:val="auto"/>
          <w:sz w:val="24"/>
          <w:szCs w:val="24"/>
        </w:rPr>
        <w:fldChar w:fldCharType="separate"/>
      </w:r>
      <w:r w:rsidRPr="00692F80">
        <w:rPr>
          <w:rFonts w:ascii="Times New Roman" w:hAnsi="Times New Roman" w:cs="Times New Roman"/>
          <w:b w:val="0"/>
          <w:noProof/>
          <w:color w:val="auto"/>
          <w:sz w:val="24"/>
          <w:szCs w:val="24"/>
        </w:rPr>
        <w:t>1</w:t>
      </w:r>
      <w:r w:rsidRPr="00692F80">
        <w:rPr>
          <w:rFonts w:ascii="Times New Roman" w:hAnsi="Times New Roman" w:cs="Times New Roman"/>
          <w:b w:val="0"/>
          <w:noProof/>
          <w:color w:val="auto"/>
          <w:sz w:val="24"/>
          <w:szCs w:val="24"/>
        </w:rPr>
        <w:fldChar w:fldCharType="end"/>
      </w:r>
      <w:r w:rsidRPr="00692F80">
        <w:rPr>
          <w:rFonts w:ascii="Times New Roman" w:hAnsi="Times New Roman" w:cs="Times New Roman"/>
          <w:b w:val="0"/>
          <w:color w:val="auto"/>
          <w:sz w:val="24"/>
          <w:szCs w:val="24"/>
        </w:rPr>
        <w:t xml:space="preserve"> sample 1 results</w:t>
      </w:r>
    </w:p>
    <w:p w:rsidR="005B1220" w:rsidRPr="00692F80" w:rsidRDefault="005B1220" w:rsidP="00692F80">
      <w:pPr>
        <w:keepNext/>
        <w:spacing w:line="480" w:lineRule="auto"/>
        <w:jc w:val="center"/>
        <w:rPr>
          <w:rFonts w:ascii="Times New Roman" w:hAnsi="Times New Roman" w:cs="Times New Roman"/>
          <w:sz w:val="24"/>
          <w:szCs w:val="24"/>
        </w:rPr>
      </w:pPr>
      <w:r w:rsidRPr="00692F80">
        <w:rPr>
          <w:rFonts w:ascii="Times New Roman" w:hAnsi="Times New Roman" w:cs="Times New Roman"/>
          <w:sz w:val="24"/>
          <w:szCs w:val="24"/>
        </w:rPr>
        <w:object w:dxaOrig="7247" w:dyaOrig="7849">
          <v:shape id="_x0000_i1026" type="#_x0000_t75" style="width:362.25pt;height:392.25pt" o:ole="">
            <v:imagedata r:id="rId9" o:title=""/>
          </v:shape>
          <o:OLEObject Type="Embed" ProgID="Excel.Sheet.12" ShapeID="_x0000_i1026" DrawAspect="Content" ObjectID="_1601793915" r:id="rId10"/>
        </w:object>
      </w:r>
    </w:p>
    <w:p w:rsidR="005B1220" w:rsidRPr="00692F80" w:rsidRDefault="005B1220" w:rsidP="00692F80">
      <w:pPr>
        <w:pStyle w:val="Caption"/>
        <w:spacing w:line="480" w:lineRule="auto"/>
        <w:jc w:val="center"/>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Table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Table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2</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sample 2 results</w:t>
      </w:r>
    </w:p>
    <w:p w:rsidR="005B1220" w:rsidRPr="00692F80" w:rsidRDefault="005B1220" w:rsidP="00692F80">
      <w:pPr>
        <w:keepNext/>
        <w:spacing w:line="480" w:lineRule="auto"/>
        <w:jc w:val="center"/>
        <w:rPr>
          <w:rFonts w:ascii="Times New Roman" w:hAnsi="Times New Roman" w:cs="Times New Roman"/>
          <w:sz w:val="24"/>
          <w:szCs w:val="24"/>
        </w:rPr>
      </w:pPr>
      <w:r w:rsidRPr="00692F80">
        <w:rPr>
          <w:rFonts w:ascii="Times New Roman" w:hAnsi="Times New Roman" w:cs="Times New Roman"/>
          <w:sz w:val="24"/>
          <w:szCs w:val="24"/>
        </w:rPr>
        <w:object w:dxaOrig="7247" w:dyaOrig="5240">
          <v:shape id="_x0000_i1027" type="#_x0000_t75" style="width:362.25pt;height:261.75pt" o:ole="">
            <v:imagedata r:id="rId11" o:title=""/>
          </v:shape>
          <o:OLEObject Type="Embed" ProgID="Excel.Sheet.12" ShapeID="_x0000_i1027" DrawAspect="Content" ObjectID="_1601793916" r:id="rId12"/>
        </w:object>
      </w:r>
    </w:p>
    <w:p w:rsidR="005B1220" w:rsidRPr="00692F80" w:rsidRDefault="005B1220" w:rsidP="00692F80">
      <w:pPr>
        <w:pStyle w:val="Caption"/>
        <w:spacing w:line="480" w:lineRule="auto"/>
        <w:jc w:val="center"/>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Table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Table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3</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sample 3 results</w:t>
      </w:r>
    </w:p>
    <w:p w:rsidR="005B1220" w:rsidRPr="00692F80" w:rsidRDefault="005B1220" w:rsidP="00692F80">
      <w:pPr>
        <w:keepNext/>
        <w:spacing w:line="480" w:lineRule="auto"/>
        <w:jc w:val="center"/>
        <w:rPr>
          <w:rFonts w:ascii="Times New Roman" w:hAnsi="Times New Roman" w:cs="Times New Roman"/>
          <w:sz w:val="24"/>
          <w:szCs w:val="24"/>
        </w:rPr>
      </w:pPr>
      <w:r w:rsidRPr="00692F80">
        <w:rPr>
          <w:rFonts w:ascii="Times New Roman" w:hAnsi="Times New Roman" w:cs="Times New Roman"/>
          <w:sz w:val="24"/>
          <w:szCs w:val="24"/>
        </w:rPr>
        <w:object w:dxaOrig="7247" w:dyaOrig="4949">
          <v:shape id="_x0000_i1028" type="#_x0000_t75" style="width:362.25pt;height:247.5pt" o:ole="">
            <v:imagedata r:id="rId13" o:title=""/>
          </v:shape>
          <o:OLEObject Type="Embed" ProgID="Excel.Sheet.12" ShapeID="_x0000_i1028" DrawAspect="Content" ObjectID="_1601793917" r:id="rId14"/>
        </w:object>
      </w:r>
    </w:p>
    <w:p w:rsidR="005B1220" w:rsidRPr="00692F80" w:rsidRDefault="005B1220" w:rsidP="00692F80">
      <w:pPr>
        <w:pStyle w:val="Caption"/>
        <w:spacing w:line="480" w:lineRule="auto"/>
        <w:jc w:val="center"/>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Table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Table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4</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sample 4 results</w:t>
      </w:r>
    </w:p>
    <w:p w:rsidR="005B1220" w:rsidRPr="00692F80" w:rsidRDefault="005B1220" w:rsidP="00692F80">
      <w:pPr>
        <w:keepNext/>
        <w:spacing w:before="240" w:line="480" w:lineRule="auto"/>
        <w:jc w:val="both"/>
        <w:rPr>
          <w:rFonts w:ascii="Times New Roman" w:hAnsi="Times New Roman" w:cs="Times New Roman"/>
          <w:sz w:val="24"/>
          <w:szCs w:val="24"/>
        </w:rPr>
      </w:pPr>
      <w:r w:rsidRPr="00692F80">
        <w:rPr>
          <w:rFonts w:ascii="Times New Roman" w:hAnsi="Times New Roman" w:cs="Times New Roman"/>
          <w:noProof/>
          <w:sz w:val="24"/>
          <w:szCs w:val="24"/>
        </w:rPr>
        <w:lastRenderedPageBreak/>
        <w:drawing>
          <wp:inline distT="0" distB="0" distL="0" distR="0" wp14:anchorId="68C6FD46" wp14:editId="34EF6103">
            <wp:extent cx="5629275" cy="5505451"/>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B1220" w:rsidRPr="00692F80" w:rsidRDefault="005B1220" w:rsidP="00692F80">
      <w:pPr>
        <w:pStyle w:val="Caption"/>
        <w:spacing w:line="480" w:lineRule="auto"/>
        <w:ind w:left="2160"/>
        <w:jc w:val="both"/>
        <w:rPr>
          <w:rFonts w:ascii="Times New Roman" w:hAnsi="Times New Roman" w:cs="Times New Roman"/>
          <w:noProof/>
          <w:color w:val="auto"/>
          <w:sz w:val="24"/>
          <w:szCs w:val="24"/>
        </w:rPr>
      </w:pPr>
      <w:r w:rsidRPr="00692F80">
        <w:rPr>
          <w:rFonts w:ascii="Times New Roman" w:hAnsi="Times New Roman" w:cs="Times New Roman"/>
          <w:color w:val="auto"/>
          <w:sz w:val="24"/>
          <w:szCs w:val="24"/>
        </w:rPr>
        <w:t xml:space="preserve">Figure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Figure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1</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strain verse stress for sample 1 and sample2</w:t>
      </w:r>
    </w:p>
    <w:p w:rsidR="00434E12" w:rsidRPr="00692F80" w:rsidRDefault="00FE09A6"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r>
      <w:r w:rsidR="00815C48" w:rsidRPr="00692F80">
        <w:rPr>
          <w:rFonts w:ascii="Times New Roman" w:hAnsi="Times New Roman" w:cs="Times New Roman"/>
          <w:sz w:val="24"/>
          <w:szCs w:val="24"/>
        </w:rPr>
        <w:t>The above is a plot of two curves:  σ as a function ε 2 for sample1 and sample2.</w:t>
      </w:r>
      <w:r w:rsidRPr="00692F80">
        <w:rPr>
          <w:rFonts w:ascii="Times New Roman" w:hAnsi="Times New Roman" w:cs="Times New Roman"/>
          <w:sz w:val="24"/>
          <w:szCs w:val="24"/>
        </w:rPr>
        <w:t xml:space="preserve">Cold worked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has lower yield strength compared to annealed samples. However annealed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has </w:t>
      </w:r>
      <w:r w:rsidR="00815C48" w:rsidRPr="00692F80">
        <w:rPr>
          <w:rFonts w:ascii="Times New Roman" w:hAnsi="Times New Roman" w:cs="Times New Roman"/>
          <w:sz w:val="24"/>
          <w:szCs w:val="24"/>
        </w:rPr>
        <w:t>superior</w:t>
      </w:r>
      <w:r w:rsidRPr="00692F80">
        <w:rPr>
          <w:rFonts w:ascii="Times New Roman" w:hAnsi="Times New Roman" w:cs="Times New Roman"/>
          <w:sz w:val="24"/>
          <w:szCs w:val="24"/>
        </w:rPr>
        <w:t xml:space="preserve"> strain hardening qualities. The fact that annealing involves heating the material </w:t>
      </w:r>
      <w:r w:rsidR="00815C48" w:rsidRPr="00692F80">
        <w:rPr>
          <w:rFonts w:ascii="Times New Roman" w:hAnsi="Times New Roman" w:cs="Times New Roman"/>
          <w:sz w:val="24"/>
          <w:szCs w:val="24"/>
        </w:rPr>
        <w:t>under</w:t>
      </w:r>
      <w:r w:rsidRPr="00692F80">
        <w:rPr>
          <w:rFonts w:ascii="Times New Roman" w:hAnsi="Times New Roman" w:cs="Times New Roman"/>
          <w:sz w:val="24"/>
          <w:szCs w:val="24"/>
        </w:rPr>
        <w:t xml:space="preserve"> </w:t>
      </w:r>
      <w:r w:rsidR="00815C48" w:rsidRPr="00692F80">
        <w:rPr>
          <w:rFonts w:ascii="Times New Roman" w:hAnsi="Times New Roman" w:cs="Times New Roman"/>
          <w:sz w:val="24"/>
          <w:szCs w:val="24"/>
        </w:rPr>
        <w:t>considerably high</w:t>
      </w:r>
      <w:r w:rsidRPr="00692F80">
        <w:rPr>
          <w:rFonts w:ascii="Times New Roman" w:hAnsi="Times New Roman" w:cs="Times New Roman"/>
          <w:sz w:val="24"/>
          <w:szCs w:val="24"/>
        </w:rPr>
        <w:t xml:space="preserve"> temperatures, a uniform lattice is formed as it cools thus minimizing the internal stress and cracks. </w:t>
      </w:r>
      <w:r w:rsidR="00815C48" w:rsidRPr="00692F80">
        <w:rPr>
          <w:rFonts w:ascii="Times New Roman" w:hAnsi="Times New Roman" w:cs="Times New Roman"/>
          <w:sz w:val="24"/>
          <w:szCs w:val="24"/>
        </w:rPr>
        <w:t xml:space="preserve">Therefore it has higher yield strength and higher </w:t>
      </w:r>
      <w:r w:rsidR="00815C48" w:rsidRPr="00692F80">
        <w:rPr>
          <w:rFonts w:ascii="Times New Roman" w:hAnsi="Times New Roman" w:cs="Times New Roman"/>
          <w:sz w:val="24"/>
          <w:szCs w:val="24"/>
        </w:rPr>
        <w:lastRenderedPageBreak/>
        <w:t>strain-to-fracture ratio due to minimized internal stresses. It also can withstand higher ultimate load.</w:t>
      </w:r>
    </w:p>
    <w:p w:rsidR="00815C48" w:rsidRPr="00692F80" w:rsidRDefault="00815C48" w:rsidP="00692F80">
      <w:pPr>
        <w:keepNext/>
        <w:spacing w:line="480" w:lineRule="auto"/>
        <w:jc w:val="both"/>
        <w:rPr>
          <w:rFonts w:ascii="Times New Roman" w:hAnsi="Times New Roman" w:cs="Times New Roman"/>
          <w:sz w:val="24"/>
          <w:szCs w:val="24"/>
        </w:rPr>
      </w:pPr>
      <w:r w:rsidRPr="00692F80">
        <w:rPr>
          <w:rFonts w:ascii="Times New Roman" w:hAnsi="Times New Roman" w:cs="Times New Roman"/>
          <w:noProof/>
          <w:sz w:val="24"/>
          <w:szCs w:val="24"/>
        </w:rPr>
        <w:drawing>
          <wp:inline distT="0" distB="0" distL="0" distR="0" wp14:anchorId="5E699039" wp14:editId="12CEB646">
            <wp:extent cx="5817996" cy="3587262"/>
            <wp:effectExtent l="0" t="0" r="11430" b="133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15C48" w:rsidRPr="00692F80" w:rsidRDefault="00815C48" w:rsidP="00692F80">
      <w:pPr>
        <w:pStyle w:val="Caption"/>
        <w:spacing w:line="480" w:lineRule="auto"/>
        <w:ind w:left="2880"/>
        <w:jc w:val="both"/>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Figure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Figure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2</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true stress verses true strain</w:t>
      </w:r>
    </w:p>
    <w:p w:rsidR="00815C48" w:rsidRPr="00692F80" w:rsidRDefault="00815C48" w:rsidP="00692F80">
      <w:pPr>
        <w:keepNext/>
        <w:spacing w:line="480" w:lineRule="auto"/>
        <w:ind w:firstLine="720"/>
        <w:jc w:val="both"/>
        <w:rPr>
          <w:rFonts w:ascii="Times New Roman" w:hAnsi="Times New Roman" w:cs="Times New Roman"/>
          <w:sz w:val="24"/>
          <w:szCs w:val="24"/>
        </w:rPr>
      </w:pPr>
      <w:r w:rsidRPr="00692F80">
        <w:rPr>
          <w:rFonts w:ascii="Times New Roman" w:hAnsi="Times New Roman" w:cs="Times New Roman"/>
          <w:sz w:val="24"/>
          <w:szCs w:val="24"/>
        </w:rPr>
        <w:t xml:space="preserve">Sample 4 offers the highest yield strength in comparison to the other specimen. This is because </w:t>
      </w:r>
      <w:r w:rsidR="00B667E2" w:rsidRPr="00692F80">
        <w:rPr>
          <w:rFonts w:ascii="Times New Roman" w:hAnsi="Times New Roman" w:cs="Times New Roman"/>
          <w:sz w:val="24"/>
          <w:szCs w:val="24"/>
        </w:rPr>
        <w:t>majorly</w:t>
      </w:r>
      <w:r w:rsidRPr="00692F80">
        <w:rPr>
          <w:rFonts w:ascii="Times New Roman" w:hAnsi="Times New Roman" w:cs="Times New Roman"/>
          <w:sz w:val="24"/>
          <w:szCs w:val="24"/>
        </w:rPr>
        <w:t xml:space="preserve"> annealed aluminum 7075 specimen was work hardened (sample 3) before the final experiment. This increased its yield strength at the expense of its strain hardening strength. Sample 3 offers higher yield strength as compared to sample 2 as well as strain hardening.</w:t>
      </w:r>
    </w:p>
    <w:p w:rsidR="00815C48" w:rsidRPr="00692F80" w:rsidRDefault="00B667E2"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Meanwhile sample3 exhibited higher ultimate strength and strain-to-failure in comparison to the other samples. This is due to the fact that it does not undergo any prior loading therefore there are minimal internal stress within the sample.</w:t>
      </w:r>
    </w:p>
    <w:p w:rsidR="00B667E2" w:rsidRPr="00692F80" w:rsidRDefault="00B667E2" w:rsidP="00692F80">
      <w:pPr>
        <w:keepNext/>
        <w:spacing w:line="480" w:lineRule="auto"/>
        <w:jc w:val="both"/>
        <w:rPr>
          <w:rFonts w:ascii="Times New Roman" w:hAnsi="Times New Roman" w:cs="Times New Roman"/>
          <w:sz w:val="24"/>
          <w:szCs w:val="24"/>
        </w:rPr>
      </w:pPr>
      <w:r w:rsidRPr="00692F80">
        <w:rPr>
          <w:rFonts w:ascii="Times New Roman" w:hAnsi="Times New Roman" w:cs="Times New Roman"/>
          <w:noProof/>
          <w:sz w:val="24"/>
          <w:szCs w:val="24"/>
        </w:rPr>
        <w:lastRenderedPageBreak/>
        <w:drawing>
          <wp:inline distT="0" distB="0" distL="0" distR="0" wp14:anchorId="1F334D8F" wp14:editId="0E332E49">
            <wp:extent cx="5181600" cy="30956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667E2" w:rsidRPr="00692F80" w:rsidRDefault="00B667E2" w:rsidP="00692F80">
      <w:pPr>
        <w:pStyle w:val="Caption"/>
        <w:spacing w:line="480" w:lineRule="auto"/>
        <w:ind w:left="2160"/>
        <w:jc w:val="both"/>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Figure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Figure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3</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stress and trues stress </w:t>
      </w:r>
      <w:r w:rsidR="00C97C7A" w:rsidRPr="00692F80">
        <w:rPr>
          <w:rFonts w:ascii="Times New Roman" w:hAnsi="Times New Roman" w:cs="Times New Roman"/>
          <w:color w:val="auto"/>
          <w:sz w:val="24"/>
          <w:szCs w:val="24"/>
        </w:rPr>
        <w:t>verse</w:t>
      </w:r>
      <w:r w:rsidRPr="00692F80">
        <w:rPr>
          <w:rFonts w:ascii="Times New Roman" w:hAnsi="Times New Roman" w:cs="Times New Roman"/>
          <w:color w:val="auto"/>
          <w:sz w:val="24"/>
          <w:szCs w:val="24"/>
        </w:rPr>
        <w:t xml:space="preserve"> strain graph</w:t>
      </w:r>
    </w:p>
    <w:p w:rsidR="00B667E2" w:rsidRPr="00692F80" w:rsidRDefault="00B667E2"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r>
      <w:r w:rsidR="009C5F8D" w:rsidRPr="00692F80">
        <w:rPr>
          <w:rFonts w:ascii="Times New Roman" w:hAnsi="Times New Roman" w:cs="Times New Roman"/>
          <w:sz w:val="24"/>
          <w:szCs w:val="24"/>
        </w:rPr>
        <w:t>The true stress being a function of engineering stress, the two graphs do not cross at zero. The two stresses are proportional to each other.</w:t>
      </w:r>
    </w:p>
    <w:p w:rsidR="00B42C48" w:rsidRPr="00692F80" w:rsidRDefault="00B42C48" w:rsidP="00692F80">
      <w:pPr>
        <w:spacing w:line="480" w:lineRule="auto"/>
        <w:jc w:val="both"/>
        <w:rPr>
          <w:rFonts w:ascii="Times New Roman" w:hAnsi="Times New Roman" w:cs="Times New Roman"/>
          <w:sz w:val="24"/>
          <w:szCs w:val="24"/>
        </w:rPr>
      </w:pPr>
      <w:r w:rsidRPr="00692F80">
        <w:rPr>
          <w:rFonts w:ascii="Times New Roman" w:hAnsi="Times New Roman" w:cs="Times New Roman"/>
          <w:sz w:val="24"/>
          <w:szCs w:val="24"/>
        </w:rPr>
        <w:lastRenderedPageBreak/>
        <w:t>.</w:t>
      </w:r>
      <w:r w:rsidRPr="00692F80">
        <w:rPr>
          <w:rFonts w:ascii="Times New Roman" w:hAnsi="Times New Roman" w:cs="Times New Roman"/>
          <w:noProof/>
          <w:sz w:val="24"/>
          <w:szCs w:val="24"/>
        </w:rPr>
        <w:drawing>
          <wp:inline distT="0" distB="0" distL="0" distR="0" wp14:anchorId="5C8356FF" wp14:editId="35AD627C">
            <wp:extent cx="5629275" cy="5505451"/>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42C48" w:rsidRPr="00692F80" w:rsidRDefault="00B42C48" w:rsidP="00692F80">
      <w:pPr>
        <w:pStyle w:val="Caption"/>
        <w:spacing w:line="480" w:lineRule="auto"/>
        <w:ind w:left="2160"/>
        <w:jc w:val="both"/>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Figure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Figure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4</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strain verse engineering stress of sample 1</w:t>
      </w:r>
    </w:p>
    <w:p w:rsidR="00B42C48" w:rsidRPr="00692F80" w:rsidRDefault="00B42C48" w:rsidP="00692F80">
      <w:pPr>
        <w:spacing w:line="480" w:lineRule="auto"/>
        <w:rPr>
          <w:rFonts w:ascii="Times New Roman" w:hAnsi="Times New Roman" w:cs="Times New Roman"/>
          <w:color w:val="000000"/>
          <w:sz w:val="24"/>
          <w:szCs w:val="24"/>
          <w:shd w:val="clear" w:color="auto" w:fill="FBFBFB"/>
        </w:rPr>
      </w:pPr>
      <w:r w:rsidRPr="00692F80">
        <w:rPr>
          <w:rFonts w:ascii="Times New Roman" w:hAnsi="Times New Roman" w:cs="Times New Roman"/>
          <w:color w:val="000000"/>
          <w:sz w:val="24"/>
          <w:szCs w:val="24"/>
          <w:shd w:val="clear" w:color="auto" w:fill="FBFBFB"/>
        </w:rPr>
        <w:t>Young’s modulus (crossarm displacement);</w:t>
      </w:r>
    </w:p>
    <w:p w:rsidR="00B42C48" w:rsidRPr="00692F80" w:rsidRDefault="00B42C48" w:rsidP="00692F80">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E=</m:t>
          </m:r>
          <m:f>
            <m:fPr>
              <m:ctrlPr>
                <w:rPr>
                  <w:rFonts w:ascii="Cambria Math" w:hAnsi="Cambria Math" w:cs="Times New Roman"/>
                  <w:i/>
                  <w:sz w:val="24"/>
                  <w:szCs w:val="24"/>
                </w:rPr>
              </m:ctrlPr>
            </m:fPr>
            <m:num>
              <m:r>
                <w:rPr>
                  <w:rFonts w:ascii="Cambria Math" w:hAnsi="Cambria Math" w:cs="Times New Roman"/>
                  <w:sz w:val="24"/>
                  <w:szCs w:val="24"/>
                </w:rPr>
                <m:t>stress</m:t>
              </m:r>
            </m:num>
            <m:den>
              <m:r>
                <w:rPr>
                  <w:rFonts w:ascii="Cambria Math" w:hAnsi="Cambria Math" w:cs="Times New Roman"/>
                  <w:sz w:val="24"/>
                  <w:szCs w:val="24"/>
                </w:rPr>
                <m:t>strain</m:t>
              </m:r>
            </m:den>
          </m:f>
          <m:r>
            <w:rPr>
              <w:rFonts w:ascii="Cambria Math" w:hAnsi="Cambria Math" w:cs="Times New Roman"/>
              <w:sz w:val="24"/>
              <w:szCs w:val="24"/>
            </w:rPr>
            <m:t>=slope=</m:t>
          </m:r>
          <m:f>
            <m:fPr>
              <m:ctrlPr>
                <w:rPr>
                  <w:rFonts w:ascii="Cambria Math" w:hAnsi="Cambria Math" w:cs="Times New Roman"/>
                  <w:i/>
                  <w:sz w:val="24"/>
                  <w:szCs w:val="24"/>
                </w:rPr>
              </m:ctrlPr>
            </m:fPr>
            <m:num>
              <m:r>
                <w:rPr>
                  <w:rFonts w:ascii="Cambria Math" w:hAnsi="Cambria Math" w:cs="Times New Roman"/>
                  <w:sz w:val="24"/>
                  <w:szCs w:val="24"/>
                </w:rPr>
                <m:t>2376-399.4</m:t>
              </m:r>
            </m:num>
            <m:den>
              <m:r>
                <w:rPr>
                  <w:rFonts w:ascii="Cambria Math" w:hAnsi="Cambria Math" w:cs="Times New Roman"/>
                  <w:sz w:val="24"/>
                  <w:szCs w:val="24"/>
                </w:rPr>
                <m:t>0.01949-0.01001</m:t>
              </m:r>
            </m:den>
          </m:f>
          <m:r>
            <w:rPr>
              <w:rFonts w:ascii="Cambria Math" w:hAnsi="Cambria Math" w:cs="Times New Roman"/>
              <w:sz w:val="24"/>
              <w:szCs w:val="24"/>
            </w:rPr>
            <m:t>=208GPa</m:t>
          </m:r>
        </m:oMath>
      </m:oMathPara>
    </w:p>
    <w:p w:rsidR="00B42C48" w:rsidRPr="00692F80" w:rsidRDefault="00B42C48" w:rsidP="00692F80">
      <w:pPr>
        <w:spacing w:line="480" w:lineRule="auto"/>
        <w:rPr>
          <w:rFonts w:ascii="Times New Roman" w:eastAsiaTheme="minorEastAsia" w:hAnsi="Times New Roman" w:cs="Times New Roman"/>
          <w:sz w:val="24"/>
          <w:szCs w:val="24"/>
        </w:rPr>
      </w:pPr>
      <w:r w:rsidRPr="00692F80">
        <w:rPr>
          <w:rFonts w:ascii="Times New Roman" w:eastAsiaTheme="minorEastAsia" w:hAnsi="Times New Roman" w:cs="Times New Roman"/>
          <w:sz w:val="24"/>
          <w:szCs w:val="24"/>
        </w:rPr>
        <w:t>Young” modulus (extensometer displacement);</w:t>
      </w:r>
    </w:p>
    <w:p w:rsidR="00B42C48" w:rsidRPr="00692F80" w:rsidRDefault="00B42C48" w:rsidP="00692F80">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E=</m:t>
          </m:r>
          <m:f>
            <m:fPr>
              <m:ctrlPr>
                <w:rPr>
                  <w:rFonts w:ascii="Cambria Math" w:hAnsi="Cambria Math" w:cs="Times New Roman"/>
                  <w:i/>
                  <w:sz w:val="24"/>
                  <w:szCs w:val="24"/>
                </w:rPr>
              </m:ctrlPr>
            </m:fPr>
            <m:num>
              <m:r>
                <w:rPr>
                  <w:rFonts w:ascii="Cambria Math" w:hAnsi="Cambria Math" w:cs="Times New Roman"/>
                  <w:sz w:val="24"/>
                  <w:szCs w:val="24"/>
                </w:rPr>
                <m:t>stress</m:t>
              </m:r>
            </m:num>
            <m:den>
              <m:r>
                <w:rPr>
                  <w:rFonts w:ascii="Cambria Math" w:hAnsi="Cambria Math" w:cs="Times New Roman"/>
                  <w:sz w:val="24"/>
                  <w:szCs w:val="24"/>
                </w:rPr>
                <m:t>strain</m:t>
              </m:r>
            </m:den>
          </m:f>
          <m:r>
            <w:rPr>
              <w:rFonts w:ascii="Cambria Math" w:hAnsi="Cambria Math" w:cs="Times New Roman"/>
              <w:sz w:val="24"/>
              <w:szCs w:val="24"/>
            </w:rPr>
            <m:t>=slope=</m:t>
          </m:r>
          <m:f>
            <m:fPr>
              <m:ctrlPr>
                <w:rPr>
                  <w:rFonts w:ascii="Cambria Math" w:hAnsi="Cambria Math" w:cs="Times New Roman"/>
                  <w:i/>
                  <w:sz w:val="24"/>
                  <w:szCs w:val="24"/>
                </w:rPr>
              </m:ctrlPr>
            </m:fPr>
            <m:num>
              <m:r>
                <w:rPr>
                  <w:rFonts w:ascii="Cambria Math" w:hAnsi="Cambria Math" w:cs="Times New Roman"/>
                  <w:sz w:val="24"/>
                  <w:szCs w:val="24"/>
                </w:rPr>
                <m:t>2376-399.4</m:t>
              </m:r>
            </m:num>
            <m:den>
              <m:r>
                <w:rPr>
                  <w:rFonts w:ascii="Cambria Math" w:hAnsi="Cambria Math" w:cs="Times New Roman"/>
                  <w:sz w:val="24"/>
                  <w:szCs w:val="24"/>
                </w:rPr>
                <m:t>-3.2347+3.9056</m:t>
              </m:r>
            </m:den>
          </m:f>
          <m:r>
            <w:rPr>
              <w:rFonts w:ascii="Cambria Math" w:hAnsi="Cambria Math" w:cs="Times New Roman"/>
              <w:sz w:val="24"/>
              <w:szCs w:val="24"/>
            </w:rPr>
            <m:t>=2.9GPa</m:t>
          </m:r>
        </m:oMath>
      </m:oMathPara>
    </w:p>
    <w:p w:rsidR="00B42C48" w:rsidRPr="00692F80" w:rsidRDefault="00B42C48" w:rsidP="00692F80">
      <w:pPr>
        <w:spacing w:line="480" w:lineRule="auto"/>
        <w:rPr>
          <w:rFonts w:ascii="Times New Roman" w:eastAsiaTheme="minorEastAsia" w:hAnsi="Times New Roman" w:cs="Times New Roman"/>
          <w:sz w:val="24"/>
          <w:szCs w:val="24"/>
        </w:rPr>
      </w:pPr>
      <w:r w:rsidRPr="00692F80">
        <w:rPr>
          <w:rFonts w:ascii="Times New Roman" w:eastAsiaTheme="minorEastAsia" w:hAnsi="Times New Roman" w:cs="Times New Roman"/>
          <w:sz w:val="24"/>
          <w:szCs w:val="24"/>
        </w:rPr>
        <w:t xml:space="preserve">Cross </w:t>
      </w:r>
      <w:r w:rsidR="005226E6" w:rsidRPr="00692F80">
        <w:rPr>
          <w:rFonts w:ascii="Times New Roman" w:eastAsiaTheme="minorEastAsia" w:hAnsi="Times New Roman" w:cs="Times New Roman"/>
          <w:sz w:val="24"/>
          <w:szCs w:val="24"/>
        </w:rPr>
        <w:t>arm displacement, e1</w:t>
      </w:r>
      <w:r w:rsidRPr="00692F80">
        <w:rPr>
          <w:rFonts w:ascii="Times New Roman" w:eastAsiaTheme="minorEastAsia" w:hAnsi="Times New Roman" w:cs="Times New Roman"/>
          <w:sz w:val="24"/>
          <w:szCs w:val="24"/>
        </w:rPr>
        <w:t xml:space="preserve"> </w:t>
      </w:r>
      <w:r w:rsidR="005226E6" w:rsidRPr="00692F80">
        <w:rPr>
          <w:rFonts w:ascii="Times New Roman" w:eastAsiaTheme="minorEastAsia" w:hAnsi="Times New Roman" w:cs="Times New Roman"/>
          <w:sz w:val="24"/>
          <w:szCs w:val="24"/>
        </w:rPr>
        <w:t>gives a</w:t>
      </w:r>
      <w:r w:rsidRPr="00692F80">
        <w:rPr>
          <w:rFonts w:ascii="Times New Roman" w:eastAsiaTheme="minorEastAsia" w:hAnsi="Times New Roman" w:cs="Times New Roman"/>
          <w:sz w:val="24"/>
          <w:szCs w:val="24"/>
        </w:rPr>
        <w:t xml:space="preserve"> more accurate </w:t>
      </w:r>
      <w:r w:rsidR="005226E6" w:rsidRPr="00692F80">
        <w:rPr>
          <w:rFonts w:ascii="Times New Roman" w:eastAsiaTheme="minorEastAsia" w:hAnsi="Times New Roman" w:cs="Times New Roman"/>
          <w:sz w:val="24"/>
          <w:szCs w:val="24"/>
        </w:rPr>
        <w:t>value</w:t>
      </w:r>
      <w:r w:rsidRPr="00692F80">
        <w:rPr>
          <w:rFonts w:ascii="Times New Roman" w:eastAsiaTheme="minorEastAsia" w:hAnsi="Times New Roman" w:cs="Times New Roman"/>
          <w:sz w:val="24"/>
          <w:szCs w:val="24"/>
        </w:rPr>
        <w:t xml:space="preserve"> than the extensometer. </w:t>
      </w:r>
      <w:r w:rsidR="005226E6" w:rsidRPr="00692F80">
        <w:rPr>
          <w:rFonts w:ascii="Times New Roman" w:eastAsiaTheme="minorEastAsia" w:hAnsi="Times New Roman" w:cs="Times New Roman"/>
          <w:sz w:val="24"/>
          <w:szCs w:val="24"/>
        </w:rPr>
        <w:t>Extensometer takes</w:t>
      </w:r>
      <w:r w:rsidRPr="00692F80">
        <w:rPr>
          <w:rFonts w:ascii="Times New Roman" w:eastAsiaTheme="minorEastAsia" w:hAnsi="Times New Roman" w:cs="Times New Roman"/>
          <w:sz w:val="24"/>
          <w:szCs w:val="24"/>
        </w:rPr>
        <w:t xml:space="preserve"> a recording of the average displacement. This explains why its values are less compared to cross arm displacement method. </w:t>
      </w:r>
      <w:r w:rsidR="005226E6" w:rsidRPr="00692F80">
        <w:rPr>
          <w:rFonts w:ascii="Times New Roman" w:eastAsiaTheme="minorEastAsia" w:hAnsi="Times New Roman" w:cs="Times New Roman"/>
          <w:sz w:val="24"/>
          <w:szCs w:val="24"/>
        </w:rPr>
        <w:t>In addition, calibration of the extensometer is rather difficult.</w:t>
      </w:r>
    </w:p>
    <w:p w:rsidR="005226E6" w:rsidRPr="00692F80" w:rsidRDefault="005226E6" w:rsidP="00692F80">
      <w:pPr>
        <w:spacing w:line="480" w:lineRule="auto"/>
        <w:rPr>
          <w:rFonts w:ascii="Times New Roman" w:eastAsiaTheme="minorEastAsia" w:hAnsi="Times New Roman" w:cs="Times New Roman"/>
          <w:sz w:val="24"/>
          <w:szCs w:val="24"/>
        </w:rPr>
      </w:pPr>
      <w:r w:rsidRPr="00692F80">
        <w:rPr>
          <w:rFonts w:ascii="Times New Roman" w:eastAsiaTheme="minorEastAsia" w:hAnsi="Times New Roman" w:cs="Times New Roman"/>
          <w:sz w:val="24"/>
          <w:szCs w:val="24"/>
        </w:rPr>
        <w:t>The literature values differ from the experimental data values. This is because experimental data is inclusive of the defects within the specimen while the literature data assumes the specimen has zero defects. These defects mainly occur during the manufacturing process.</w:t>
      </w:r>
    </w:p>
    <w:p w:rsidR="005226E6" w:rsidRPr="00692F80" w:rsidRDefault="005226E6"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CONCLUSION</w:t>
      </w:r>
    </w:p>
    <w:p w:rsidR="00C97C7A" w:rsidRPr="00692F80" w:rsidRDefault="005226E6"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 xml:space="preserve">Finite element software was used to conduct a test on four pieces of </w:t>
      </w:r>
      <w:proofErr w:type="spellStart"/>
      <w:r w:rsidRPr="00692F80">
        <w:rPr>
          <w:rFonts w:ascii="Times New Roman" w:hAnsi="Times New Roman" w:cs="Times New Roman"/>
          <w:sz w:val="24"/>
          <w:szCs w:val="24"/>
        </w:rPr>
        <w:t>aluminimu</w:t>
      </w:r>
      <w:proofErr w:type="spellEnd"/>
      <w:r w:rsidRPr="00692F80">
        <w:rPr>
          <w:rFonts w:ascii="Times New Roman" w:hAnsi="Times New Roman" w:cs="Times New Roman"/>
          <w:sz w:val="24"/>
          <w:szCs w:val="24"/>
        </w:rPr>
        <w:t xml:space="preserve"> 7075 and determine their stress-strain relationships. </w:t>
      </w:r>
      <w:r w:rsidR="00C97C7A" w:rsidRPr="00692F80">
        <w:rPr>
          <w:rFonts w:ascii="Times New Roman" w:hAnsi="Times New Roman" w:cs="Times New Roman"/>
          <w:sz w:val="24"/>
          <w:szCs w:val="24"/>
        </w:rPr>
        <w:t>Graphs</w:t>
      </w:r>
      <w:r w:rsidRPr="00692F80">
        <w:rPr>
          <w:rFonts w:ascii="Times New Roman" w:hAnsi="Times New Roman" w:cs="Times New Roman"/>
          <w:sz w:val="24"/>
          <w:szCs w:val="24"/>
        </w:rPr>
        <w:t xml:space="preserve"> from the data generated by the machine were used to plot </w:t>
      </w:r>
      <w:r w:rsidR="00C97C7A" w:rsidRPr="00692F80">
        <w:rPr>
          <w:rFonts w:ascii="Times New Roman" w:hAnsi="Times New Roman" w:cs="Times New Roman"/>
          <w:sz w:val="24"/>
          <w:szCs w:val="24"/>
        </w:rPr>
        <w:t>graphs</w:t>
      </w:r>
      <w:r w:rsidRPr="00692F80">
        <w:rPr>
          <w:rFonts w:ascii="Times New Roman" w:hAnsi="Times New Roman" w:cs="Times New Roman"/>
          <w:sz w:val="24"/>
          <w:szCs w:val="24"/>
        </w:rPr>
        <w:t xml:space="preserve"> which aided in </w:t>
      </w:r>
      <w:r w:rsidR="00C97C7A" w:rsidRPr="00692F80">
        <w:rPr>
          <w:rFonts w:ascii="Times New Roman" w:hAnsi="Times New Roman" w:cs="Times New Roman"/>
          <w:sz w:val="24"/>
          <w:szCs w:val="24"/>
        </w:rPr>
        <w:t>analyzing</w:t>
      </w:r>
      <w:r w:rsidRPr="00692F80">
        <w:rPr>
          <w:rFonts w:ascii="Times New Roman" w:hAnsi="Times New Roman" w:cs="Times New Roman"/>
          <w:sz w:val="24"/>
          <w:szCs w:val="24"/>
        </w:rPr>
        <w:t xml:space="preserve"> the mechanical properties of the </w:t>
      </w:r>
      <w:r w:rsidR="00C97C7A" w:rsidRPr="00692F80">
        <w:rPr>
          <w:rFonts w:ascii="Times New Roman" w:hAnsi="Times New Roman" w:cs="Times New Roman"/>
          <w:sz w:val="24"/>
          <w:szCs w:val="24"/>
        </w:rPr>
        <w:t>specimens. Careful recording and reading of measurement and good calibrated gauges can reduce errors in the experiment.</w:t>
      </w:r>
    </w:p>
    <w:p w:rsidR="00C97C7A" w:rsidRPr="00692F80" w:rsidRDefault="00C97C7A"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EXPERIMENTAL ERRORS</w:t>
      </w:r>
    </w:p>
    <w:p w:rsidR="00C97C7A" w:rsidRPr="00692F80" w:rsidRDefault="00C97C7A"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Errors in the results from the data obtained could be due to faulty loading machine, machine flexes, measurement recording errors and calibration errors.</w:t>
      </w:r>
    </w:p>
    <w:p w:rsidR="00692F80" w:rsidRDefault="00692F80" w:rsidP="00692F80">
      <w:pPr>
        <w:spacing w:line="480" w:lineRule="auto"/>
        <w:jc w:val="center"/>
        <w:rPr>
          <w:rFonts w:ascii="Times New Roman" w:hAnsi="Times New Roman" w:cs="Times New Roman"/>
          <w:b/>
          <w:sz w:val="24"/>
          <w:szCs w:val="24"/>
        </w:rPr>
      </w:pPr>
    </w:p>
    <w:p w:rsidR="00692F80" w:rsidRDefault="00692F80" w:rsidP="00692F80">
      <w:pPr>
        <w:spacing w:line="480" w:lineRule="auto"/>
        <w:jc w:val="center"/>
        <w:rPr>
          <w:rFonts w:ascii="Times New Roman" w:hAnsi="Times New Roman" w:cs="Times New Roman"/>
          <w:b/>
          <w:sz w:val="24"/>
          <w:szCs w:val="24"/>
        </w:rPr>
      </w:pPr>
    </w:p>
    <w:p w:rsidR="00692F80" w:rsidRDefault="00692F80" w:rsidP="00692F80">
      <w:pPr>
        <w:spacing w:line="480" w:lineRule="auto"/>
        <w:jc w:val="center"/>
        <w:rPr>
          <w:rFonts w:ascii="Times New Roman" w:hAnsi="Times New Roman" w:cs="Times New Roman"/>
          <w:b/>
          <w:sz w:val="24"/>
          <w:szCs w:val="24"/>
        </w:rPr>
      </w:pPr>
    </w:p>
    <w:p w:rsidR="00C97C7A" w:rsidRPr="00692F80" w:rsidRDefault="00C97C7A"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lastRenderedPageBreak/>
        <w:t>REFERENCES</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proofErr w:type="spellStart"/>
      <w:r w:rsidRPr="00692F80">
        <w:rPr>
          <w:rFonts w:ascii="Times New Roman" w:eastAsia="Times New Roman" w:hAnsi="Times New Roman" w:cs="Times New Roman"/>
          <w:sz w:val="24"/>
          <w:szCs w:val="24"/>
        </w:rPr>
        <w:t>Hambli</w:t>
      </w:r>
      <w:proofErr w:type="spellEnd"/>
      <w:r w:rsidRPr="00692F80">
        <w:rPr>
          <w:rFonts w:ascii="Times New Roman" w:eastAsia="Times New Roman" w:hAnsi="Times New Roman" w:cs="Times New Roman"/>
          <w:sz w:val="24"/>
          <w:szCs w:val="24"/>
        </w:rPr>
        <w:t xml:space="preserve">, R., </w:t>
      </w:r>
      <w:proofErr w:type="spellStart"/>
      <w:r w:rsidRPr="00692F80">
        <w:rPr>
          <w:rFonts w:ascii="Times New Roman" w:eastAsia="Times New Roman" w:hAnsi="Times New Roman" w:cs="Times New Roman"/>
          <w:sz w:val="24"/>
          <w:szCs w:val="24"/>
        </w:rPr>
        <w:t>Reszka</w:t>
      </w:r>
      <w:proofErr w:type="spellEnd"/>
      <w:r w:rsidRPr="00692F80">
        <w:rPr>
          <w:rFonts w:ascii="Times New Roman" w:eastAsia="Times New Roman" w:hAnsi="Times New Roman" w:cs="Times New Roman"/>
          <w:sz w:val="24"/>
          <w:szCs w:val="24"/>
        </w:rPr>
        <w:t xml:space="preserve">, M., 2002. Fracture criteria identification using an inverse technique method and blanking experiment. International Journal of Mechanical Sciences 44, 1349-1361. </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proofErr w:type="spellStart"/>
      <w:r w:rsidRPr="00692F80">
        <w:rPr>
          <w:rFonts w:ascii="Times New Roman" w:eastAsia="Times New Roman" w:hAnsi="Times New Roman" w:cs="Times New Roman"/>
          <w:sz w:val="24"/>
          <w:szCs w:val="24"/>
        </w:rPr>
        <w:t>Hoa</w:t>
      </w:r>
      <w:proofErr w:type="spellEnd"/>
      <w:r w:rsidRPr="00692F80">
        <w:rPr>
          <w:rFonts w:ascii="Times New Roman" w:eastAsia="Times New Roman" w:hAnsi="Times New Roman" w:cs="Times New Roman"/>
          <w:sz w:val="24"/>
          <w:szCs w:val="24"/>
        </w:rPr>
        <w:t xml:space="preserve">, V.C., </w:t>
      </w:r>
      <w:proofErr w:type="spellStart"/>
      <w:r w:rsidRPr="00692F80">
        <w:rPr>
          <w:rFonts w:ascii="Times New Roman" w:eastAsia="Times New Roman" w:hAnsi="Times New Roman" w:cs="Times New Roman"/>
          <w:sz w:val="24"/>
          <w:szCs w:val="24"/>
        </w:rPr>
        <w:t>Seo</w:t>
      </w:r>
      <w:proofErr w:type="spellEnd"/>
      <w:r w:rsidRPr="00692F80">
        <w:rPr>
          <w:rFonts w:ascii="Times New Roman" w:eastAsia="Times New Roman" w:hAnsi="Times New Roman" w:cs="Times New Roman"/>
          <w:sz w:val="24"/>
          <w:szCs w:val="24"/>
        </w:rPr>
        <w:t xml:space="preserve">, D.W., Lim, J.K., 2005. Site of ductile fracture initiation in cold forging: a finite element model. Theoretical and Applied Fracture Mechanics 44, 58-69. </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r w:rsidRPr="00692F80">
        <w:rPr>
          <w:rFonts w:ascii="Times New Roman" w:eastAsia="Times New Roman" w:hAnsi="Times New Roman" w:cs="Times New Roman"/>
          <w:sz w:val="24"/>
          <w:szCs w:val="24"/>
        </w:rPr>
        <w:t xml:space="preserve">Jain, M., J. </w:t>
      </w:r>
      <w:proofErr w:type="spellStart"/>
      <w:r w:rsidRPr="00692F80">
        <w:rPr>
          <w:rFonts w:ascii="Times New Roman" w:eastAsia="Times New Roman" w:hAnsi="Times New Roman" w:cs="Times New Roman"/>
          <w:sz w:val="24"/>
          <w:szCs w:val="24"/>
        </w:rPr>
        <w:t>Allin</w:t>
      </w:r>
      <w:proofErr w:type="spellEnd"/>
      <w:r w:rsidRPr="00692F80">
        <w:rPr>
          <w:rFonts w:ascii="Times New Roman" w:eastAsia="Times New Roman" w:hAnsi="Times New Roman" w:cs="Times New Roman"/>
          <w:sz w:val="24"/>
          <w:szCs w:val="24"/>
        </w:rPr>
        <w:t xml:space="preserve">, J., D. J. Lloyd, D.J., 1999. Fracture limit prediction using ductile fracture criteria for forming of an automotive aluminum sheet. International Journal of Mechanical Sciences 41, 1273-1288. </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r w:rsidRPr="00692F80">
        <w:rPr>
          <w:rFonts w:ascii="Times New Roman" w:eastAsia="Times New Roman" w:hAnsi="Times New Roman" w:cs="Times New Roman"/>
          <w:sz w:val="24"/>
          <w:szCs w:val="24"/>
        </w:rPr>
        <w:t xml:space="preserve">Komori, K., 2005. Ductile fracture criteria for simulating shear by node separation method. Theoretical and Applied Fracture Mechanics 43, 101–114. </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r w:rsidRPr="00692F80">
        <w:rPr>
          <w:rFonts w:ascii="Times New Roman" w:eastAsia="Times New Roman" w:hAnsi="Times New Roman" w:cs="Times New Roman"/>
          <w:sz w:val="24"/>
          <w:szCs w:val="24"/>
        </w:rPr>
        <w:t xml:space="preserve">Weng, T.L., Sun, C.T., 2000. A study of fracture criteria for ductile materials. Engineering Failure Analysis 7, 101-125. </w:t>
      </w:r>
    </w:p>
    <w:p w:rsidR="00C97C7A" w:rsidRPr="00692F80" w:rsidRDefault="00C97C7A" w:rsidP="00692F80">
      <w:pPr>
        <w:spacing w:line="480" w:lineRule="auto"/>
        <w:rPr>
          <w:rFonts w:ascii="Times New Roman" w:hAnsi="Times New Roman" w:cs="Times New Roman"/>
          <w:sz w:val="24"/>
          <w:szCs w:val="24"/>
        </w:rPr>
      </w:pPr>
      <w:r w:rsidRPr="00692F80">
        <w:rPr>
          <w:rFonts w:ascii="Times New Roman" w:eastAsia="Times New Roman" w:hAnsi="Times New Roman" w:cs="Times New Roman"/>
          <w:sz w:val="24"/>
          <w:szCs w:val="24"/>
        </w:rPr>
        <w:t>Yang, X., Chen, C., Hu, Y., Wang, C., 2005. Damage analysis and fracture criteria for piezoelectric ceramics. International Journal of Non-Linear Mechanics 40, 1204 -1213.</w:t>
      </w:r>
    </w:p>
    <w:sectPr w:rsidR="00C97C7A" w:rsidRPr="00692F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07C1" w:rsidRDefault="008707C1" w:rsidP="00C85D85">
      <w:pPr>
        <w:spacing w:after="0" w:line="240" w:lineRule="auto"/>
      </w:pPr>
      <w:r>
        <w:separator/>
      </w:r>
    </w:p>
  </w:endnote>
  <w:endnote w:type="continuationSeparator" w:id="0">
    <w:p w:rsidR="008707C1" w:rsidRDefault="008707C1" w:rsidP="00C85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07C1" w:rsidRDefault="008707C1" w:rsidP="00C85D85">
      <w:pPr>
        <w:spacing w:after="0" w:line="240" w:lineRule="auto"/>
      </w:pPr>
      <w:r>
        <w:separator/>
      </w:r>
    </w:p>
  </w:footnote>
  <w:footnote w:type="continuationSeparator" w:id="0">
    <w:p w:rsidR="008707C1" w:rsidRDefault="008707C1" w:rsidP="00C85D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26455"/>
    <w:multiLevelType w:val="hybridMultilevel"/>
    <w:tmpl w:val="9830E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D662EB0"/>
    <w:multiLevelType w:val="hybridMultilevel"/>
    <w:tmpl w:val="BA027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EFE"/>
    <w:rsid w:val="000857B7"/>
    <w:rsid w:val="002D3955"/>
    <w:rsid w:val="002D588A"/>
    <w:rsid w:val="00434E12"/>
    <w:rsid w:val="005226E6"/>
    <w:rsid w:val="005B1220"/>
    <w:rsid w:val="00620E82"/>
    <w:rsid w:val="00692F80"/>
    <w:rsid w:val="00715C73"/>
    <w:rsid w:val="00782EFE"/>
    <w:rsid w:val="00815C48"/>
    <w:rsid w:val="008707C1"/>
    <w:rsid w:val="009C5F8D"/>
    <w:rsid w:val="00A1437A"/>
    <w:rsid w:val="00B42C48"/>
    <w:rsid w:val="00B667E2"/>
    <w:rsid w:val="00BF58E3"/>
    <w:rsid w:val="00C85D85"/>
    <w:rsid w:val="00C97C7A"/>
    <w:rsid w:val="00FE0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8ED10"/>
  <w15:docId w15:val="{2CCBEC20-1029-4D50-97E2-A0A0FADB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2E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B1220"/>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5B12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220"/>
    <w:rPr>
      <w:rFonts w:ascii="Tahoma" w:hAnsi="Tahoma" w:cs="Tahoma"/>
      <w:sz w:val="16"/>
      <w:szCs w:val="16"/>
    </w:rPr>
  </w:style>
  <w:style w:type="paragraph" w:styleId="Header">
    <w:name w:val="header"/>
    <w:basedOn w:val="Normal"/>
    <w:link w:val="HeaderChar"/>
    <w:uiPriority w:val="99"/>
    <w:unhideWhenUsed/>
    <w:rsid w:val="00C85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D85"/>
  </w:style>
  <w:style w:type="paragraph" w:styleId="Footer">
    <w:name w:val="footer"/>
    <w:basedOn w:val="Normal"/>
    <w:link w:val="FooterChar"/>
    <w:uiPriority w:val="99"/>
    <w:unhideWhenUsed/>
    <w:rsid w:val="00C85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D85"/>
  </w:style>
  <w:style w:type="paragraph" w:styleId="ListParagraph">
    <w:name w:val="List Paragraph"/>
    <w:basedOn w:val="Normal"/>
    <w:uiPriority w:val="34"/>
    <w:qFormat/>
    <w:rsid w:val="000857B7"/>
    <w:pPr>
      <w:ind w:left="720"/>
      <w:contextualSpacing/>
    </w:pPr>
  </w:style>
  <w:style w:type="paragraph" w:customStyle="1" w:styleId="Default">
    <w:name w:val="Default"/>
    <w:rsid w:val="000857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14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image" Target="media/image4.emf"/><Relationship Id="rId1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Excel_Worksheet2.xlsx"/><Relationship Id="rId17"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package" Target="embeddings/Microsoft_Excel_Worksheet1.xlsx"/><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Worksheet3.xlsx"/></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anose="02020603050405020304" pitchFamily="18" charset="0"/>
                <a:cs typeface="Times New Roman" panose="02020603050405020304" pitchFamily="18" charset="0"/>
              </a:rPr>
              <a:t>STRESS VS STRAIN FOR SAMPLE 1 AND 2</a:t>
            </a:r>
          </a:p>
        </c:rich>
      </c:tx>
      <c:overlay val="0"/>
    </c:title>
    <c:autoTitleDeleted val="0"/>
    <c:plotArea>
      <c:layout/>
      <c:lineChart>
        <c:grouping val="standard"/>
        <c:varyColors val="0"/>
        <c:ser>
          <c:idx val="0"/>
          <c:order val="0"/>
          <c:tx>
            <c:strRef>
              <c:f>'2018 Winter Data'!$B$6</c:f>
              <c:strCache>
                <c:ptCount val="1"/>
                <c:pt idx="0">
                  <c:v>LOAD (N) (p)</c:v>
                </c:pt>
              </c:strCache>
            </c:strRef>
          </c:tx>
          <c:marker>
            <c:symbol val="none"/>
          </c:marker>
          <c:val>
            <c:numRef>
              <c:f>'2018 Winter Data'!$B$7:$B$21</c:f>
              <c:numCache>
                <c:formatCode>General</c:formatCode>
                <c:ptCount val="15"/>
                <c:pt idx="0">
                  <c:v>101.6</c:v>
                </c:pt>
                <c:pt idx="1">
                  <c:v>156.57288700000001</c:v>
                </c:pt>
                <c:pt idx="2">
                  <c:v>1301.762326</c:v>
                </c:pt>
                <c:pt idx="3">
                  <c:v>3959.0782669999999</c:v>
                </c:pt>
                <c:pt idx="4">
                  <c:v>7927.6525389999997</c:v>
                </c:pt>
                <c:pt idx="5">
                  <c:v>12889.601971</c:v>
                </c:pt>
                <c:pt idx="6">
                  <c:v>17826.396718</c:v>
                </c:pt>
                <c:pt idx="7">
                  <c:v>22319.823516</c:v>
                </c:pt>
                <c:pt idx="8">
                  <c:v>23299.844714999999</c:v>
                </c:pt>
                <c:pt idx="9">
                  <c:v>23619.530568999999</c:v>
                </c:pt>
                <c:pt idx="10">
                  <c:v>23859.556527000001</c:v>
                </c:pt>
                <c:pt idx="11">
                  <c:v>24040.888616</c:v>
                </c:pt>
                <c:pt idx="12">
                  <c:v>24163.522048999999</c:v>
                </c:pt>
                <c:pt idx="13">
                  <c:v>24226.41056</c:v>
                </c:pt>
                <c:pt idx="14">
                  <c:v>23963.323646000001</c:v>
                </c:pt>
              </c:numCache>
            </c:numRef>
          </c:val>
          <c:smooth val="0"/>
          <c:extLst>
            <c:ext xmlns:c16="http://schemas.microsoft.com/office/drawing/2014/chart" uri="{C3380CC4-5D6E-409C-BE32-E72D297353CC}">
              <c16:uniqueId val="{00000000-707F-4470-A101-B3F8A0694F20}"/>
            </c:ext>
          </c:extLst>
        </c:ser>
        <c:ser>
          <c:idx val="1"/>
          <c:order val="1"/>
          <c:tx>
            <c:strRef>
              <c:f>'2018 Winter Data'!$B$29</c:f>
              <c:strCache>
                <c:ptCount val="1"/>
                <c:pt idx="0">
                  <c:v>stress 2</c:v>
                </c:pt>
              </c:strCache>
            </c:strRef>
          </c:tx>
          <c:marker>
            <c:symbol val="none"/>
          </c:marker>
          <c:val>
            <c:numRef>
              <c:f>'2018 Winter Data'!$B$31:$B$50</c:f>
              <c:numCache>
                <c:formatCode>General</c:formatCode>
                <c:ptCount val="20"/>
                <c:pt idx="0">
                  <c:v>85.801689999999994</c:v>
                </c:pt>
                <c:pt idx="1">
                  <c:v>4387.2481189999999</c:v>
                </c:pt>
                <c:pt idx="2">
                  <c:v>8324.9021670000002</c:v>
                </c:pt>
                <c:pt idx="3">
                  <c:v>11440.532612000001</c:v>
                </c:pt>
                <c:pt idx="4">
                  <c:v>13032.151576</c:v>
                </c:pt>
                <c:pt idx="5">
                  <c:v>14125.37305</c:v>
                </c:pt>
                <c:pt idx="6">
                  <c:v>14974.376319000001</c:v>
                </c:pt>
                <c:pt idx="7">
                  <c:v>15717.515148</c:v>
                </c:pt>
                <c:pt idx="8">
                  <c:v>16352.695806</c:v>
                </c:pt>
                <c:pt idx="9">
                  <c:v>16896.686088999999</c:v>
                </c:pt>
                <c:pt idx="10">
                  <c:v>17368.354704000001</c:v>
                </c:pt>
                <c:pt idx="11">
                  <c:v>17754.073853999998</c:v>
                </c:pt>
                <c:pt idx="12">
                  <c:v>18085.290185999998</c:v>
                </c:pt>
                <c:pt idx="13">
                  <c:v>18362.002505</c:v>
                </c:pt>
                <c:pt idx="14">
                  <c:v>18586.306933</c:v>
                </c:pt>
                <c:pt idx="15">
                  <c:v>18767.636628</c:v>
                </c:pt>
                <c:pt idx="16">
                  <c:v>18910.185035999999</c:v>
                </c:pt>
                <c:pt idx="17">
                  <c:v>19013.952154999999</c:v>
                </c:pt>
                <c:pt idx="18">
                  <c:v>18947.918860000002</c:v>
                </c:pt>
                <c:pt idx="19">
                  <c:v>18631.376593000001</c:v>
                </c:pt>
              </c:numCache>
            </c:numRef>
          </c:val>
          <c:smooth val="0"/>
          <c:extLst>
            <c:ext xmlns:c16="http://schemas.microsoft.com/office/drawing/2014/chart" uri="{C3380CC4-5D6E-409C-BE32-E72D297353CC}">
              <c16:uniqueId val="{00000001-707F-4470-A101-B3F8A0694F20}"/>
            </c:ext>
          </c:extLst>
        </c:ser>
        <c:dLbls>
          <c:showLegendKey val="0"/>
          <c:showVal val="0"/>
          <c:showCatName val="0"/>
          <c:showSerName val="0"/>
          <c:showPercent val="0"/>
          <c:showBubbleSize val="0"/>
        </c:dLbls>
        <c:smooth val="0"/>
        <c:axId val="267564928"/>
        <c:axId val="267566464"/>
      </c:lineChart>
      <c:catAx>
        <c:axId val="267564928"/>
        <c:scaling>
          <c:orientation val="minMax"/>
        </c:scaling>
        <c:delete val="0"/>
        <c:axPos val="b"/>
        <c:numFmt formatCode="General" sourceLinked="1"/>
        <c:majorTickMark val="none"/>
        <c:minorTickMark val="none"/>
        <c:tickLblPos val="nextTo"/>
        <c:crossAx val="267566464"/>
        <c:crosses val="autoZero"/>
        <c:auto val="1"/>
        <c:lblAlgn val="ctr"/>
        <c:lblOffset val="100"/>
        <c:noMultiLvlLbl val="0"/>
      </c:catAx>
      <c:valAx>
        <c:axId val="267566464"/>
        <c:scaling>
          <c:orientation val="minMax"/>
        </c:scaling>
        <c:delete val="0"/>
        <c:axPos val="l"/>
        <c:majorGridlines/>
        <c:title>
          <c:tx>
            <c:rich>
              <a:bodyPr/>
              <a:lstStyle/>
              <a:p>
                <a:pPr>
                  <a:defRPr/>
                </a:pPr>
                <a:r>
                  <a:rPr lang="en-US"/>
                  <a:t>STRESS</a:t>
                </a:r>
              </a:p>
            </c:rich>
          </c:tx>
          <c:overlay val="0"/>
        </c:title>
        <c:numFmt formatCode="General" sourceLinked="1"/>
        <c:majorTickMark val="none"/>
        <c:minorTickMark val="none"/>
        <c:tickLblPos val="nextTo"/>
        <c:crossAx val="2675649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latin typeface="Times New Roman" panose="02020603050405020304" pitchFamily="18" charset="0"/>
                <a:cs typeface="Times New Roman" panose="02020603050405020304" pitchFamily="18" charset="0"/>
              </a:rPr>
              <a:t>TRUE STRESS VERSES TRUE STRAIN</a:t>
            </a:r>
            <a:endParaRPr lang="en-US" sz="1200">
              <a:latin typeface="Times New Roman" panose="02020603050405020304" pitchFamily="18" charset="0"/>
              <a:cs typeface="Times New Roman" panose="02020603050405020304" pitchFamily="18" charset="0"/>
            </a:endParaRPr>
          </a:p>
        </c:rich>
      </c:tx>
      <c:layout>
        <c:manualLayout>
          <c:xMode val="edge"/>
          <c:yMode val="edge"/>
          <c:x val="0.25880262020292649"/>
          <c:y val="1.0621348911311737E-2"/>
        </c:manualLayout>
      </c:layout>
      <c:overlay val="0"/>
    </c:title>
    <c:autoTitleDeleted val="0"/>
    <c:plotArea>
      <c:layout>
        <c:manualLayout>
          <c:layoutTarget val="inner"/>
          <c:xMode val="edge"/>
          <c:yMode val="edge"/>
          <c:x val="0.16979392801832977"/>
          <c:y val="9.7153562124437029E-2"/>
          <c:w val="0.6651445756780402"/>
          <c:h val="0.70812445319335082"/>
        </c:manualLayout>
      </c:layout>
      <c:lineChart>
        <c:grouping val="standard"/>
        <c:varyColors val="0"/>
        <c:ser>
          <c:idx val="0"/>
          <c:order val="0"/>
          <c:tx>
            <c:strRef>
              <c:f>'2018 Winter Data'!$B$29</c:f>
              <c:strCache>
                <c:ptCount val="1"/>
                <c:pt idx="0">
                  <c:v>stress 2</c:v>
                </c:pt>
              </c:strCache>
            </c:strRef>
          </c:tx>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Data'!$B$31:$B$50</c:f>
              <c:numCache>
                <c:formatCode>General</c:formatCode>
                <c:ptCount val="20"/>
                <c:pt idx="0">
                  <c:v>85.801689999999994</c:v>
                </c:pt>
                <c:pt idx="1">
                  <c:v>4387.2481189999999</c:v>
                </c:pt>
                <c:pt idx="2">
                  <c:v>8324.9021670000002</c:v>
                </c:pt>
                <c:pt idx="3">
                  <c:v>11440.532612000001</c:v>
                </c:pt>
                <c:pt idx="4">
                  <c:v>13032.151576</c:v>
                </c:pt>
                <c:pt idx="5">
                  <c:v>14125.37305</c:v>
                </c:pt>
                <c:pt idx="6">
                  <c:v>14974.376319000001</c:v>
                </c:pt>
                <c:pt idx="7">
                  <c:v>15717.515148</c:v>
                </c:pt>
                <c:pt idx="8">
                  <c:v>16352.695806</c:v>
                </c:pt>
                <c:pt idx="9">
                  <c:v>16896.686088999999</c:v>
                </c:pt>
                <c:pt idx="10">
                  <c:v>17368.354704000001</c:v>
                </c:pt>
                <c:pt idx="11">
                  <c:v>17754.073853999998</c:v>
                </c:pt>
                <c:pt idx="12">
                  <c:v>18085.290185999998</c:v>
                </c:pt>
                <c:pt idx="13">
                  <c:v>18362.002505</c:v>
                </c:pt>
                <c:pt idx="14">
                  <c:v>18586.306933</c:v>
                </c:pt>
                <c:pt idx="15">
                  <c:v>18767.636628</c:v>
                </c:pt>
                <c:pt idx="16">
                  <c:v>18910.185035999999</c:v>
                </c:pt>
                <c:pt idx="17">
                  <c:v>19013.952154999999</c:v>
                </c:pt>
                <c:pt idx="18">
                  <c:v>18947.918860000002</c:v>
                </c:pt>
                <c:pt idx="19">
                  <c:v>18631.376593000001</c:v>
                </c:pt>
              </c:numCache>
            </c:numRef>
          </c:val>
          <c:smooth val="0"/>
          <c:extLst>
            <c:ext xmlns:c16="http://schemas.microsoft.com/office/drawing/2014/chart" uri="{C3380CC4-5D6E-409C-BE32-E72D297353CC}">
              <c16:uniqueId val="{00000000-3F62-4A13-B400-106A93F73DA0}"/>
            </c:ext>
          </c:extLst>
        </c:ser>
        <c:ser>
          <c:idx val="1"/>
          <c:order val="1"/>
          <c:tx>
            <c:strRef>
              <c:f>'2018 Winter Data'!$B$57</c:f>
              <c:strCache>
                <c:ptCount val="1"/>
                <c:pt idx="0">
                  <c:v>stress 3</c:v>
                </c:pt>
              </c:strCache>
            </c:strRef>
          </c:tx>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Data'!$B$59:$B$70</c:f>
              <c:numCache>
                <c:formatCode>General</c:formatCode>
                <c:ptCount val="12"/>
                <c:pt idx="0">
                  <c:v>86.703097999999997</c:v>
                </c:pt>
                <c:pt idx="1">
                  <c:v>2624.0055550000002</c:v>
                </c:pt>
                <c:pt idx="2">
                  <c:v>6183.2559389999997</c:v>
                </c:pt>
                <c:pt idx="3">
                  <c:v>11650.162974999999</c:v>
                </c:pt>
                <c:pt idx="4">
                  <c:v>12877.025227</c:v>
                </c:pt>
                <c:pt idx="5">
                  <c:v>13860.191210000001</c:v>
                </c:pt>
                <c:pt idx="6">
                  <c:v>14695.567876999999</c:v>
                </c:pt>
                <c:pt idx="7">
                  <c:v>15406.214986999999</c:v>
                </c:pt>
                <c:pt idx="8">
                  <c:v>16010.997656</c:v>
                </c:pt>
                <c:pt idx="9">
                  <c:v>16524.592344000001</c:v>
                </c:pt>
                <c:pt idx="10">
                  <c:v>16955.382351</c:v>
                </c:pt>
                <c:pt idx="11">
                  <c:v>17134.617118999999</c:v>
                </c:pt>
              </c:numCache>
            </c:numRef>
          </c:val>
          <c:smooth val="0"/>
          <c:extLst>
            <c:ext xmlns:c16="http://schemas.microsoft.com/office/drawing/2014/chart" uri="{C3380CC4-5D6E-409C-BE32-E72D297353CC}">
              <c16:uniqueId val="{00000001-3F62-4A13-B400-106A93F73DA0}"/>
            </c:ext>
          </c:extLst>
        </c:ser>
        <c:ser>
          <c:idx val="2"/>
          <c:order val="2"/>
          <c:tx>
            <c:strRef>
              <c:f>'2018 Winter Data'!$B$76</c:f>
              <c:strCache>
                <c:ptCount val="1"/>
                <c:pt idx="0">
                  <c:v>stress 4</c:v>
                </c:pt>
              </c:strCache>
            </c:strRef>
          </c:tx>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Data'!$B$78:$B$87</c:f>
              <c:numCache>
                <c:formatCode>General</c:formatCode>
                <c:ptCount val="10"/>
                <c:pt idx="0">
                  <c:v>167.180184</c:v>
                </c:pt>
                <c:pt idx="1">
                  <c:v>4649.0346810000001</c:v>
                </c:pt>
                <c:pt idx="2">
                  <c:v>12230.839619</c:v>
                </c:pt>
                <c:pt idx="3">
                  <c:v>17683.848311000002</c:v>
                </c:pt>
                <c:pt idx="4">
                  <c:v>17494.132922000001</c:v>
                </c:pt>
                <c:pt idx="5">
                  <c:v>17509.854450999999</c:v>
                </c:pt>
                <c:pt idx="6">
                  <c:v>17942.741779</c:v>
                </c:pt>
                <c:pt idx="7">
                  <c:v>17981.523066999998</c:v>
                </c:pt>
                <c:pt idx="8">
                  <c:v>17953.222398999998</c:v>
                </c:pt>
                <c:pt idx="9">
                  <c:v>18094.723343000001</c:v>
                </c:pt>
              </c:numCache>
            </c:numRef>
          </c:val>
          <c:smooth val="0"/>
          <c:extLst>
            <c:ext xmlns:c16="http://schemas.microsoft.com/office/drawing/2014/chart" uri="{C3380CC4-5D6E-409C-BE32-E72D297353CC}">
              <c16:uniqueId val="{00000002-3F62-4A13-B400-106A93F73DA0}"/>
            </c:ext>
          </c:extLst>
        </c:ser>
        <c:dLbls>
          <c:showLegendKey val="0"/>
          <c:showVal val="0"/>
          <c:showCatName val="0"/>
          <c:showSerName val="0"/>
          <c:showPercent val="0"/>
          <c:showBubbleSize val="0"/>
        </c:dLbls>
        <c:smooth val="0"/>
        <c:axId val="265340416"/>
        <c:axId val="265341952"/>
      </c:lineChart>
      <c:catAx>
        <c:axId val="265340416"/>
        <c:scaling>
          <c:orientation val="minMax"/>
        </c:scaling>
        <c:delete val="0"/>
        <c:axPos val="b"/>
        <c:numFmt formatCode="General" sourceLinked="1"/>
        <c:majorTickMark val="out"/>
        <c:minorTickMark val="none"/>
        <c:tickLblPos val="nextTo"/>
        <c:crossAx val="265341952"/>
        <c:crosses val="autoZero"/>
        <c:auto val="1"/>
        <c:lblAlgn val="ctr"/>
        <c:lblOffset val="100"/>
        <c:noMultiLvlLbl val="0"/>
      </c:catAx>
      <c:valAx>
        <c:axId val="265341952"/>
        <c:scaling>
          <c:orientation val="minMax"/>
        </c:scaling>
        <c:delete val="0"/>
        <c:axPos val="l"/>
        <c:majorGridlines/>
        <c:numFmt formatCode="General" sourceLinked="1"/>
        <c:majorTickMark val="out"/>
        <c:minorTickMark val="none"/>
        <c:tickLblPos val="nextTo"/>
        <c:crossAx val="26534041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latin typeface="Times New Roman" panose="02020603050405020304" pitchFamily="18" charset="0"/>
                <a:cs typeface="Times New Roman" panose="02020603050405020304" pitchFamily="18" charset="0"/>
              </a:rPr>
              <a:t>STRESS AND TRUES STRESS VERSE STRAIN GRAPH</a:t>
            </a:r>
            <a:endParaRPr lang="en-US" sz="1200">
              <a:latin typeface="Times New Roman" panose="02020603050405020304" pitchFamily="18" charset="0"/>
              <a:cs typeface="Times New Roman" panose="02020603050405020304" pitchFamily="18" charset="0"/>
            </a:endParaRPr>
          </a:p>
        </c:rich>
      </c:tx>
      <c:overlay val="0"/>
    </c:title>
    <c:autoTitleDeleted val="0"/>
    <c:plotArea>
      <c:layout/>
      <c:lineChart>
        <c:grouping val="standard"/>
        <c:varyColors val="0"/>
        <c:ser>
          <c:idx val="0"/>
          <c:order val="0"/>
          <c:tx>
            <c:strRef>
              <c:f>'2018 Winter Data'!$H$6</c:f>
              <c:strCache>
                <c:ptCount val="1"/>
                <c:pt idx="0">
                  <c:v>σ</c:v>
                </c:pt>
              </c:strCache>
            </c:strRef>
          </c:tx>
          <c:marker>
            <c:symbol val="none"/>
          </c:marker>
          <c:cat>
            <c:numRef>
              <c:f>'2018 Winter Data'!$J$8:$J$21</c:f>
              <c:numCache>
                <c:formatCode>General</c:formatCode>
                <c:ptCount val="14"/>
                <c:pt idx="0">
                  <c:v>0</c:v>
                </c:pt>
                <c:pt idx="1">
                  <c:v>-3.9056457456496165</c:v>
                </c:pt>
                <c:pt idx="2">
                  <c:v>-3.2347491740244898</c:v>
                </c:pt>
                <c:pt idx="3">
                  <c:v>-2.8284510796124351</c:v>
                </c:pt>
                <c:pt idx="4">
                  <c:v>-2.5316516626113774</c:v>
                </c:pt>
                <c:pt idx="5">
                  <c:v>-2.3184584421503351</c:v>
                </c:pt>
                <c:pt idx="6">
                  <c:v>-2.1378049424570778</c:v>
                </c:pt>
                <c:pt idx="7">
                  <c:v>-1.9802020837356213</c:v>
                </c:pt>
                <c:pt idx="8">
                  <c:v>-1.8465815685229194</c:v>
                </c:pt>
                <c:pt idx="9">
                  <c:v>-1.7287292207888791</c:v>
                </c:pt>
                <c:pt idx="10">
                  <c:v>-1.6243117612573073</c:v>
                </c:pt>
                <c:pt idx="11">
                  <c:v>-1.5284114368504316</c:v>
                </c:pt>
                <c:pt idx="12">
                  <c:v>-1.4429897047964357</c:v>
                </c:pt>
                <c:pt idx="13">
                  <c:v>-1.3673798847905165</c:v>
                </c:pt>
              </c:numCache>
            </c:numRef>
          </c:cat>
          <c:val>
            <c:numRef>
              <c:f>'2018 Winter Data'!$H$8:$H$21</c:f>
              <c:numCache>
                <c:formatCode>General</c:formatCode>
                <c:ptCount val="14"/>
                <c:pt idx="0">
                  <c:v>0</c:v>
                </c:pt>
                <c:pt idx="1">
                  <c:v>399.41784446868394</c:v>
                </c:pt>
                <c:pt idx="2">
                  <c:v>2376.0552303389691</c:v>
                </c:pt>
                <c:pt idx="3">
                  <c:v>7142.6615458599863</c:v>
                </c:pt>
                <c:pt idx="4">
                  <c:v>15626.197895513247</c:v>
                </c:pt>
                <c:pt idx="5">
                  <c:v>26746.442166194553</c:v>
                </c:pt>
                <c:pt idx="6">
                  <c:v>40118.993320542068</c:v>
                </c:pt>
                <c:pt idx="7">
                  <c:v>49029.599896754822</c:v>
                </c:pt>
                <c:pt idx="8">
                  <c:v>56807.704025391016</c:v>
                </c:pt>
                <c:pt idx="9">
                  <c:v>64562.593318556297</c:v>
                </c:pt>
                <c:pt idx="10">
                  <c:v>72213.275112276722</c:v>
                </c:pt>
                <c:pt idx="11">
                  <c:v>79886.932307127849</c:v>
                </c:pt>
                <c:pt idx="12">
                  <c:v>87237.410793163057</c:v>
                </c:pt>
                <c:pt idx="13">
                  <c:v>93067.420146063916</c:v>
                </c:pt>
              </c:numCache>
            </c:numRef>
          </c:val>
          <c:smooth val="0"/>
          <c:extLst>
            <c:ext xmlns:c16="http://schemas.microsoft.com/office/drawing/2014/chart" uri="{C3380CC4-5D6E-409C-BE32-E72D297353CC}">
              <c16:uniqueId val="{00000000-B5F0-4D56-B468-758FB271C426}"/>
            </c:ext>
          </c:extLst>
        </c:ser>
        <c:ser>
          <c:idx val="1"/>
          <c:order val="1"/>
          <c:tx>
            <c:strRef>
              <c:f>'2018 Winter Data'!$E$6</c:f>
              <c:strCache>
                <c:ptCount val="1"/>
                <c:pt idx="0">
                  <c:v>ENGINEERING stress (s)</c:v>
                </c:pt>
              </c:strCache>
            </c:strRef>
          </c:tx>
          <c:marker>
            <c:symbol val="none"/>
          </c:marker>
          <c:val>
            <c:numRef>
              <c:f>'2018 Winter Data'!$E$8:$E$21</c:f>
              <c:numCache>
                <c:formatCode>General</c:formatCode>
                <c:ptCount val="14"/>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val>
          <c:smooth val="0"/>
          <c:extLst>
            <c:ext xmlns:c16="http://schemas.microsoft.com/office/drawing/2014/chart" uri="{C3380CC4-5D6E-409C-BE32-E72D297353CC}">
              <c16:uniqueId val="{00000001-B5F0-4D56-B468-758FB271C426}"/>
            </c:ext>
          </c:extLst>
        </c:ser>
        <c:dLbls>
          <c:showLegendKey val="0"/>
          <c:showVal val="0"/>
          <c:showCatName val="0"/>
          <c:showSerName val="0"/>
          <c:showPercent val="0"/>
          <c:showBubbleSize val="0"/>
        </c:dLbls>
        <c:smooth val="0"/>
        <c:axId val="273882496"/>
        <c:axId val="264512640"/>
      </c:lineChart>
      <c:catAx>
        <c:axId val="273882496"/>
        <c:scaling>
          <c:orientation val="minMax"/>
        </c:scaling>
        <c:delete val="0"/>
        <c:axPos val="b"/>
        <c:numFmt formatCode="General" sourceLinked="1"/>
        <c:majorTickMark val="out"/>
        <c:minorTickMark val="none"/>
        <c:tickLblPos val="nextTo"/>
        <c:crossAx val="264512640"/>
        <c:crosses val="autoZero"/>
        <c:auto val="1"/>
        <c:lblAlgn val="ctr"/>
        <c:lblOffset val="100"/>
        <c:noMultiLvlLbl val="0"/>
      </c:catAx>
      <c:valAx>
        <c:axId val="264512640"/>
        <c:scaling>
          <c:orientation val="minMax"/>
        </c:scaling>
        <c:delete val="0"/>
        <c:axPos val="l"/>
        <c:majorGridlines/>
        <c:numFmt formatCode="General" sourceLinked="1"/>
        <c:majorTickMark val="out"/>
        <c:minorTickMark val="none"/>
        <c:tickLblPos val="nextTo"/>
        <c:crossAx val="273882496"/>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200" b="1">
                <a:effectLst/>
                <a:latin typeface="Times New Roman" panose="02020603050405020304" pitchFamily="18" charset="0"/>
                <a:cs typeface="Times New Roman" panose="02020603050405020304" pitchFamily="18" charset="0"/>
              </a:rPr>
              <a:t>STRAIN VERSE ENGINEERING STRESS OF SAMPLE 1</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sz="1200">
              <a:latin typeface="Times New Roman" panose="02020603050405020304" pitchFamily="18" charset="0"/>
              <a:cs typeface="Times New Roman" panose="02020603050405020304" pitchFamily="18" charset="0"/>
            </a:endParaRPr>
          </a:p>
        </c:rich>
      </c:tx>
      <c:layout>
        <c:manualLayout>
          <c:xMode val="edge"/>
          <c:yMode val="edge"/>
          <c:x val="0.18104338480532572"/>
          <c:y val="0"/>
        </c:manualLayout>
      </c:layout>
      <c:overlay val="0"/>
    </c:title>
    <c:autoTitleDeleted val="0"/>
    <c:plotArea>
      <c:layout>
        <c:manualLayout>
          <c:layoutTarget val="inner"/>
          <c:xMode val="edge"/>
          <c:yMode val="edge"/>
          <c:x val="0.22319108588583789"/>
          <c:y val="3.7145374129271901E-2"/>
          <c:w val="0.75239493540464797"/>
          <c:h val="0.94877731179516445"/>
        </c:manualLayout>
      </c:layout>
      <c:lineChart>
        <c:grouping val="standard"/>
        <c:varyColors val="0"/>
        <c:ser>
          <c:idx val="0"/>
          <c:order val="0"/>
          <c:tx>
            <c:strRef>
              <c:f>'2018 Winter Data'!$F$6</c:f>
              <c:strCache>
                <c:ptCount val="1"/>
                <c:pt idx="0">
                  <c:v>e1</c:v>
                </c:pt>
              </c:strCache>
            </c:strRef>
          </c:tx>
          <c:marker>
            <c:symbol val="none"/>
          </c:marker>
          <c:cat>
            <c:numRef>
              <c:f>'2018 Winter Data'!$E$8:$E$22</c:f>
              <c:numCache>
                <c:formatCode>General</c:formatCode>
                <c:ptCount val="15"/>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cat>
          <c:val>
            <c:numRef>
              <c:f>'2018 Winter Data'!$F$8:$F$21</c:f>
              <c:numCache>
                <c:formatCode>General</c:formatCode>
                <c:ptCount val="14"/>
                <c:pt idx="0">
                  <c:v>0</c:v>
                </c:pt>
                <c:pt idx="1">
                  <c:v>1.0063976377952756E-2</c:v>
                </c:pt>
                <c:pt idx="2">
                  <c:v>1.968503937007874E-2</c:v>
                </c:pt>
                <c:pt idx="3">
                  <c:v>2.9552165354330709E-2</c:v>
                </c:pt>
                <c:pt idx="4">
                  <c:v>3.9763779527559058E-2</c:v>
                </c:pt>
                <c:pt idx="5">
                  <c:v>4.9212598425196853E-2</c:v>
                </c:pt>
                <c:pt idx="6">
                  <c:v>5.895669291338583E-2</c:v>
                </c:pt>
                <c:pt idx="7">
                  <c:v>6.9020669291338585E-2</c:v>
                </c:pt>
                <c:pt idx="8">
                  <c:v>7.8887795275590561E-2</c:v>
                </c:pt>
                <c:pt idx="9">
                  <c:v>8.8754921259842523E-2</c:v>
                </c:pt>
                <c:pt idx="10">
                  <c:v>9.8523622047244103E-2</c:v>
                </c:pt>
                <c:pt idx="11">
                  <c:v>0.10843996062992127</c:v>
                </c:pt>
                <c:pt idx="12">
                  <c:v>0.11811023622047245</c:v>
                </c:pt>
                <c:pt idx="13">
                  <c:v>0.12738681102362207</c:v>
                </c:pt>
              </c:numCache>
            </c:numRef>
          </c:val>
          <c:smooth val="0"/>
          <c:extLst>
            <c:ext xmlns:c16="http://schemas.microsoft.com/office/drawing/2014/chart" uri="{C3380CC4-5D6E-409C-BE32-E72D297353CC}">
              <c16:uniqueId val="{00000000-56E3-42AF-9651-1D3EA0E724DB}"/>
            </c:ext>
          </c:extLst>
        </c:ser>
        <c:ser>
          <c:idx val="1"/>
          <c:order val="1"/>
          <c:tx>
            <c:strRef>
              <c:f>'2018 Winter Data'!$G$6</c:f>
              <c:strCache>
                <c:ptCount val="1"/>
                <c:pt idx="0">
                  <c:v>e2</c:v>
                </c:pt>
              </c:strCache>
            </c:strRef>
          </c:tx>
          <c:marker>
            <c:symbol val="none"/>
          </c:marker>
          <c:cat>
            <c:numRef>
              <c:f>'2018 Winter Data'!$E$8:$E$22</c:f>
              <c:numCache>
                <c:formatCode>General</c:formatCode>
                <c:ptCount val="15"/>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cat>
          <c:val>
            <c:numRef>
              <c:f>'2018 Winter Data'!$G$8:$G$21</c:f>
              <c:numCache>
                <c:formatCode>General</c:formatCode>
                <c:ptCount val="14"/>
                <c:pt idx="0">
                  <c:v>-1</c:v>
                </c:pt>
                <c:pt idx="1">
                  <c:v>-0.97987204724409449</c:v>
                </c:pt>
                <c:pt idx="2">
                  <c:v>-0.96062992125984248</c:v>
                </c:pt>
                <c:pt idx="3">
                  <c:v>-0.94089566929133861</c:v>
                </c:pt>
                <c:pt idx="4">
                  <c:v>-0.9204724409448819</c:v>
                </c:pt>
                <c:pt idx="5">
                  <c:v>-0.90157480314960625</c:v>
                </c:pt>
                <c:pt idx="6">
                  <c:v>-0.88208661417322831</c:v>
                </c:pt>
                <c:pt idx="7">
                  <c:v>-0.8619586614173228</c:v>
                </c:pt>
                <c:pt idx="8">
                  <c:v>-0.84222440944881882</c:v>
                </c:pt>
                <c:pt idx="9">
                  <c:v>-0.82249015748031495</c:v>
                </c:pt>
                <c:pt idx="10">
                  <c:v>-0.80295275590551185</c:v>
                </c:pt>
                <c:pt idx="11">
                  <c:v>-0.78312007874015754</c:v>
                </c:pt>
                <c:pt idx="12">
                  <c:v>-0.76377952755905509</c:v>
                </c:pt>
                <c:pt idx="13">
                  <c:v>-0.74522637795275581</c:v>
                </c:pt>
              </c:numCache>
            </c:numRef>
          </c:val>
          <c:smooth val="0"/>
          <c:extLst>
            <c:ext xmlns:c16="http://schemas.microsoft.com/office/drawing/2014/chart" uri="{C3380CC4-5D6E-409C-BE32-E72D297353CC}">
              <c16:uniqueId val="{00000001-56E3-42AF-9651-1D3EA0E724DB}"/>
            </c:ext>
          </c:extLst>
        </c:ser>
        <c:dLbls>
          <c:showLegendKey val="0"/>
          <c:showVal val="0"/>
          <c:showCatName val="0"/>
          <c:showSerName val="0"/>
          <c:showPercent val="0"/>
          <c:showBubbleSize val="0"/>
        </c:dLbls>
        <c:smooth val="0"/>
        <c:axId val="273933824"/>
        <c:axId val="273935360"/>
      </c:lineChart>
      <c:catAx>
        <c:axId val="273933824"/>
        <c:scaling>
          <c:orientation val="minMax"/>
        </c:scaling>
        <c:delete val="0"/>
        <c:axPos val="b"/>
        <c:numFmt formatCode="General" sourceLinked="1"/>
        <c:majorTickMark val="none"/>
        <c:minorTickMark val="none"/>
        <c:tickLblPos val="nextTo"/>
        <c:crossAx val="273935360"/>
        <c:crosses val="autoZero"/>
        <c:auto val="1"/>
        <c:lblAlgn val="ctr"/>
        <c:lblOffset val="100"/>
        <c:noMultiLvlLbl val="0"/>
      </c:catAx>
      <c:valAx>
        <c:axId val="273935360"/>
        <c:scaling>
          <c:orientation val="minMax"/>
        </c:scaling>
        <c:delete val="0"/>
        <c:axPos val="l"/>
        <c:majorGridlines/>
        <c:title>
          <c:tx>
            <c:rich>
              <a:bodyPr/>
              <a:lstStyle/>
              <a:p>
                <a:pPr>
                  <a:defRPr/>
                </a:pPr>
                <a:r>
                  <a:rPr lang="en-US"/>
                  <a:t>strain</a:t>
                </a:r>
              </a:p>
            </c:rich>
          </c:tx>
          <c:overlay val="0"/>
        </c:title>
        <c:numFmt formatCode="General" sourceLinked="1"/>
        <c:majorTickMark val="none"/>
        <c:minorTickMark val="none"/>
        <c:tickLblPos val="nextTo"/>
        <c:crossAx val="27393382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 Sila</dc:creator>
  <cp:lastModifiedBy>Samuel Njogo</cp:lastModifiedBy>
  <cp:revision>2</cp:revision>
  <dcterms:created xsi:type="dcterms:W3CDTF">2018-10-23T16:59:00Z</dcterms:created>
  <dcterms:modified xsi:type="dcterms:W3CDTF">2018-10-23T16:59:00Z</dcterms:modified>
</cp:coreProperties>
</file>